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E8F27" w14:textId="77777777" w:rsidR="00C7444D" w:rsidRDefault="00C7444D" w:rsidP="00C7444D">
      <w:pPr>
        <w:tabs>
          <w:tab w:val="center" w:pos="4153"/>
          <w:tab w:val="center" w:pos="6979"/>
          <w:tab w:val="right" w:pos="8306"/>
          <w:tab w:val="left" w:pos="10372"/>
        </w:tabs>
        <w:spacing w:after="120"/>
        <w:jc w:val="right"/>
        <w:sectPr w:rsidR="00C7444D" w:rsidSect="00C7444D">
          <w:footerReference w:type="default" r:id="rId11"/>
          <w:pgSz w:w="11906" w:h="16838"/>
          <w:pgMar w:top="426" w:right="1440" w:bottom="0" w:left="1440" w:header="709" w:footer="0" w:gutter="0"/>
          <w:cols w:space="708"/>
          <w:docGrid w:linePitch="360"/>
        </w:sectPr>
      </w:pPr>
      <w:r>
        <w:rPr>
          <w:noProof/>
        </w:rPr>
        <w:drawing>
          <wp:inline distT="0" distB="0" distL="0" distR="0" wp14:anchorId="1DFD9202" wp14:editId="23D70A34">
            <wp:extent cx="2532937" cy="1119701"/>
            <wp:effectExtent l="0" t="0" r="1270" b="4445"/>
            <wp:docPr id="4" name="Picture 4" descr="First Nations Digital Inclusion Advisor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53205" cy="1128661"/>
                    </a:xfrm>
                    <a:prstGeom prst="rect">
                      <a:avLst/>
                    </a:prstGeom>
                  </pic:spPr>
                </pic:pic>
              </a:graphicData>
            </a:graphic>
          </wp:inline>
        </w:drawing>
      </w:r>
    </w:p>
    <w:p w14:paraId="58E55E35" w14:textId="36BFA6F5" w:rsidR="00BB1F1E" w:rsidRPr="00C15FD7" w:rsidRDefault="00BB1F1E" w:rsidP="00BB1F1E">
      <w:pPr>
        <w:pStyle w:val="Header"/>
        <w:numPr>
          <w:ilvl w:val="0"/>
          <w:numId w:val="39"/>
        </w:numPr>
        <w:tabs>
          <w:tab w:val="clear" w:pos="4513"/>
          <w:tab w:val="clear" w:pos="9026"/>
          <w:tab w:val="center" w:pos="4153"/>
          <w:tab w:val="center" w:pos="6979"/>
          <w:tab w:val="right" w:pos="8306"/>
          <w:tab w:val="left" w:pos="10372"/>
        </w:tabs>
        <w:spacing w:after="120"/>
        <w:rPr>
          <w:rFonts w:ascii="Calibri" w:eastAsia="Calibri" w:hAnsi="Calibri" w:cs="Calibri"/>
          <w:b/>
          <w:color w:val="44546A" w:themeColor="text2"/>
          <w:sz w:val="32"/>
          <w:lang w:val="en-US"/>
        </w:rPr>
      </w:pPr>
      <w:r w:rsidRPr="00C15FD7">
        <w:rPr>
          <w:rFonts w:ascii="Calibri" w:eastAsia="Calibri" w:hAnsi="Calibri" w:cs="Calibri"/>
          <w:b/>
          <w:color w:val="44546A" w:themeColor="text2"/>
          <w:sz w:val="32"/>
          <w:lang w:val="en-US"/>
        </w:rPr>
        <w:t>First Nations Digital Inclusion Advisory Group</w:t>
      </w:r>
    </w:p>
    <w:p w14:paraId="725BF1B1" w14:textId="52AAC53B" w:rsidR="00BB1F1E" w:rsidRDefault="00BB1F1E" w:rsidP="00BB1F1E">
      <w:pPr>
        <w:numPr>
          <w:ilvl w:val="0"/>
          <w:numId w:val="39"/>
        </w:numPr>
        <w:tabs>
          <w:tab w:val="center" w:pos="4513"/>
          <w:tab w:val="center" w:pos="6979"/>
          <w:tab w:val="right" w:pos="9026"/>
          <w:tab w:val="left" w:pos="10372"/>
        </w:tabs>
        <w:spacing w:after="120" w:line="240" w:lineRule="auto"/>
        <w:rPr>
          <w:rFonts w:ascii="Calibri" w:eastAsia="Calibri" w:hAnsi="Calibri" w:cs="Calibri"/>
          <w:b/>
          <w:color w:val="44546A" w:themeColor="text2"/>
          <w:sz w:val="32"/>
          <w:lang w:val="en-US"/>
        </w:rPr>
      </w:pPr>
      <w:r w:rsidRPr="00C15FD7">
        <w:rPr>
          <w:rFonts w:ascii="Calibri" w:eastAsia="Calibri" w:hAnsi="Calibri" w:cs="Calibri"/>
          <w:b/>
          <w:color w:val="44546A" w:themeColor="text2"/>
          <w:sz w:val="32"/>
          <w:lang w:val="en-US"/>
        </w:rPr>
        <w:t>Terms of Reference</w:t>
      </w:r>
    </w:p>
    <w:p w14:paraId="4C53F65B" w14:textId="77777777" w:rsidR="00BB1F1E" w:rsidRPr="00C15FD7" w:rsidRDefault="00BB1F1E" w:rsidP="00C15FD7">
      <w:pPr>
        <w:keepNext/>
        <w:keepLines/>
        <w:spacing w:before="240" w:after="240"/>
        <w:outlineLvl w:val="1"/>
        <w:rPr>
          <w:rFonts w:ascii="Calibri" w:hAnsi="Calibri" w:cs="Calibri"/>
          <w:b/>
          <w:color w:val="44546A" w:themeColor="text2"/>
          <w:sz w:val="26"/>
          <w:szCs w:val="26"/>
        </w:rPr>
      </w:pPr>
      <w:r w:rsidRPr="00C15FD7">
        <w:rPr>
          <w:rFonts w:ascii="Calibri" w:hAnsi="Calibri" w:cs="Calibri"/>
          <w:b/>
          <w:color w:val="44546A" w:themeColor="text2"/>
          <w:sz w:val="26"/>
          <w:szCs w:val="26"/>
        </w:rPr>
        <w:t>Purpose</w:t>
      </w:r>
    </w:p>
    <w:p w14:paraId="4C1EDFFE" w14:textId="77777777" w:rsidR="00F875BF" w:rsidRDefault="00BB1F1E" w:rsidP="00C15FD7">
      <w:pPr>
        <w:numPr>
          <w:ilvl w:val="0"/>
          <w:numId w:val="39"/>
        </w:numPr>
        <w:spacing w:before="120" w:after="120" w:line="240" w:lineRule="auto"/>
        <w:jc w:val="both"/>
        <w:rPr>
          <w:rFonts w:ascii="Calibri" w:eastAsia="Calibri" w:hAnsi="Calibri"/>
        </w:rPr>
      </w:pPr>
      <w:r w:rsidRPr="00335640">
        <w:rPr>
          <w:rFonts w:ascii="Calibri" w:eastAsia="Calibri" w:hAnsi="Calibri"/>
        </w:rPr>
        <w:t xml:space="preserve">The First Nations Digital </w:t>
      </w:r>
      <w:r w:rsidR="002353FD">
        <w:rPr>
          <w:rFonts w:ascii="Calibri" w:eastAsia="Calibri" w:hAnsi="Calibri"/>
        </w:rPr>
        <w:t xml:space="preserve">Inclusion </w:t>
      </w:r>
      <w:r w:rsidRPr="00335640">
        <w:rPr>
          <w:rFonts w:ascii="Calibri" w:eastAsia="Calibri" w:hAnsi="Calibri"/>
        </w:rPr>
        <w:t xml:space="preserve">Advisory Group is focussed on Outcome 17 of the National Agreement on Closing the Gap. Outcome 17 is about ensuring First Nations people can access information and services to make informed decisions about their own lives. </w:t>
      </w:r>
    </w:p>
    <w:p w14:paraId="5783F26E" w14:textId="025A468D" w:rsidR="00BB1F1E" w:rsidRPr="00335640" w:rsidRDefault="00BB1F1E" w:rsidP="00C15FD7">
      <w:pPr>
        <w:numPr>
          <w:ilvl w:val="0"/>
          <w:numId w:val="39"/>
        </w:numPr>
        <w:spacing w:before="120" w:after="120" w:line="240" w:lineRule="auto"/>
        <w:jc w:val="both"/>
        <w:rPr>
          <w:rFonts w:ascii="Calibri" w:eastAsia="Calibri" w:hAnsi="Calibri"/>
        </w:rPr>
      </w:pPr>
      <w:r w:rsidRPr="00335640">
        <w:rPr>
          <w:rFonts w:ascii="Calibri" w:eastAsia="Calibri" w:hAnsi="Calibri"/>
        </w:rPr>
        <w:t xml:space="preserve">The </w:t>
      </w:r>
      <w:r w:rsidR="002353FD">
        <w:rPr>
          <w:rFonts w:ascii="Calibri" w:eastAsia="Calibri" w:hAnsi="Calibri"/>
        </w:rPr>
        <w:t>Advisory G</w:t>
      </w:r>
      <w:r w:rsidRPr="00335640">
        <w:rPr>
          <w:rFonts w:ascii="Calibri" w:eastAsia="Calibri" w:hAnsi="Calibri"/>
        </w:rPr>
        <w:t xml:space="preserve">roup will </w:t>
      </w:r>
      <w:r w:rsidR="00F875BF">
        <w:rPr>
          <w:rFonts w:ascii="Calibri" w:eastAsia="Calibri" w:hAnsi="Calibri"/>
        </w:rPr>
        <w:t xml:space="preserve">be guided by the views of First Nations people and communities in developing its advice, as well as the Priority Reforms identified in the National Agreement on Closing the Gap and the First Nations digital inclusion roadmap, released in December 2024. </w:t>
      </w:r>
    </w:p>
    <w:p w14:paraId="7BF85A06" w14:textId="339E2888" w:rsidR="00F875BF" w:rsidRDefault="00BB1F1E" w:rsidP="00F875BF">
      <w:pPr>
        <w:numPr>
          <w:ilvl w:val="0"/>
          <w:numId w:val="39"/>
        </w:numPr>
        <w:spacing w:before="120" w:after="120" w:line="240" w:lineRule="auto"/>
        <w:jc w:val="both"/>
        <w:rPr>
          <w:rFonts w:ascii="Calibri" w:eastAsia="Calibri" w:hAnsi="Calibri"/>
        </w:rPr>
      </w:pPr>
      <w:r w:rsidRPr="00335640">
        <w:rPr>
          <w:rFonts w:ascii="Calibri" w:eastAsia="Calibri" w:hAnsi="Calibri"/>
        </w:rPr>
        <w:t xml:space="preserve">The Advisory </w:t>
      </w:r>
      <w:r w:rsidRPr="002C5F3C">
        <w:rPr>
          <w:rFonts w:ascii="Calibri" w:eastAsia="Calibri" w:hAnsi="Calibri"/>
        </w:rPr>
        <w:t xml:space="preserve">Group </w:t>
      </w:r>
      <w:r w:rsidR="000148F4">
        <w:rPr>
          <w:rFonts w:ascii="Calibri" w:eastAsia="Calibri" w:hAnsi="Calibri"/>
        </w:rPr>
        <w:t xml:space="preserve">will </w:t>
      </w:r>
      <w:r w:rsidRPr="002C5F3C">
        <w:rPr>
          <w:rFonts w:ascii="Calibri" w:eastAsia="Calibri" w:hAnsi="Calibri"/>
        </w:rPr>
        <w:t>provide advice to the Minister for Communications about digital inclusion for First Nations people</w:t>
      </w:r>
      <w:r w:rsidR="00F875BF">
        <w:rPr>
          <w:rFonts w:ascii="Calibri" w:eastAsia="Calibri" w:hAnsi="Calibri"/>
        </w:rPr>
        <w:t>, including</w:t>
      </w:r>
      <w:r w:rsidR="00F875BF" w:rsidRPr="00F875BF">
        <w:rPr>
          <w:rFonts w:ascii="Calibri" w:eastAsia="Calibri" w:hAnsi="Calibri"/>
        </w:rPr>
        <w:t xml:space="preserve"> </w:t>
      </w:r>
      <w:r w:rsidR="00F875BF" w:rsidRPr="00335640">
        <w:rPr>
          <w:rFonts w:ascii="Calibri" w:eastAsia="Calibri" w:hAnsi="Calibri"/>
        </w:rPr>
        <w:t>ways to improve digital inclusion in areas such as telecommunications, media and broadcasting</w:t>
      </w:r>
      <w:bookmarkStart w:id="1" w:name="_Hlk181709460"/>
      <w:r w:rsidR="00F875BF" w:rsidRPr="00335640">
        <w:rPr>
          <w:rFonts w:ascii="Calibri" w:eastAsia="Calibri" w:hAnsi="Calibri"/>
        </w:rPr>
        <w:t xml:space="preserve">. It </w:t>
      </w:r>
      <w:r w:rsidR="000148F4">
        <w:rPr>
          <w:rFonts w:ascii="Calibri" w:eastAsia="Calibri" w:hAnsi="Calibri"/>
        </w:rPr>
        <w:t xml:space="preserve">will </w:t>
      </w:r>
      <w:r w:rsidR="00F875BF">
        <w:rPr>
          <w:rFonts w:ascii="Calibri" w:eastAsia="Calibri" w:hAnsi="Calibri"/>
        </w:rPr>
        <w:t xml:space="preserve">advocate for improving access, ability and affordability to government, industry and the not-for-profit sector, providing an important voice on digital inclusion measures. </w:t>
      </w:r>
      <w:r w:rsidR="00D0760B">
        <w:rPr>
          <w:rFonts w:ascii="Calibri" w:eastAsia="Calibri" w:hAnsi="Calibri"/>
        </w:rPr>
        <w:t xml:space="preserve">This includes: </w:t>
      </w:r>
    </w:p>
    <w:p w14:paraId="01A27FE2" w14:textId="77777777" w:rsidR="00D0760B" w:rsidRPr="00D0760B" w:rsidRDefault="00D0760B" w:rsidP="00D0760B">
      <w:pPr>
        <w:numPr>
          <w:ilvl w:val="0"/>
          <w:numId w:val="41"/>
        </w:numPr>
        <w:spacing w:before="120" w:after="120"/>
        <w:jc w:val="both"/>
        <w:rPr>
          <w:rFonts w:ascii="Calibri" w:eastAsia="Calibri" w:hAnsi="Calibri" w:cs="Calibri"/>
        </w:rPr>
      </w:pPr>
      <w:r w:rsidRPr="00D0760B">
        <w:rPr>
          <w:rFonts w:ascii="Calibri" w:eastAsia="Calibri" w:hAnsi="Calibri" w:cs="Calibri"/>
        </w:rPr>
        <w:t>investing in infrastructure so that all communities have equitable access</w:t>
      </w:r>
    </w:p>
    <w:p w14:paraId="5210C390" w14:textId="77777777" w:rsidR="00D0760B" w:rsidRPr="00D0760B" w:rsidRDefault="00D0760B" w:rsidP="00D0760B">
      <w:pPr>
        <w:numPr>
          <w:ilvl w:val="0"/>
          <w:numId w:val="41"/>
        </w:numPr>
        <w:spacing w:before="120" w:after="120"/>
        <w:jc w:val="both"/>
        <w:rPr>
          <w:rFonts w:ascii="Calibri" w:eastAsia="Calibri" w:hAnsi="Calibri" w:cs="Calibri"/>
        </w:rPr>
      </w:pPr>
      <w:r w:rsidRPr="00D0760B">
        <w:rPr>
          <w:rFonts w:ascii="Calibri" w:eastAsia="Calibri" w:hAnsi="Calibri" w:cs="Calibri"/>
        </w:rPr>
        <w:t>ensuring that First Nations people are able to afford reliable internet services whether fixed line, satellite or mobile</w:t>
      </w:r>
    </w:p>
    <w:p w14:paraId="5FB25EAC" w14:textId="063309FD" w:rsidR="00D0760B" w:rsidRDefault="00D0760B" w:rsidP="00D0760B">
      <w:pPr>
        <w:numPr>
          <w:ilvl w:val="0"/>
          <w:numId w:val="41"/>
        </w:numPr>
        <w:spacing w:before="120" w:after="120"/>
        <w:jc w:val="both"/>
        <w:rPr>
          <w:rFonts w:ascii="Calibri" w:eastAsia="Calibri" w:hAnsi="Calibri" w:cs="Calibri"/>
        </w:rPr>
      </w:pPr>
      <w:r w:rsidRPr="00D0760B">
        <w:rPr>
          <w:rFonts w:ascii="Calibri" w:eastAsia="Calibri" w:hAnsi="Calibri" w:cs="Calibri"/>
        </w:rPr>
        <w:t>supporting all First Nations people to have the skills to access the internet safely and effectively</w:t>
      </w:r>
    </w:p>
    <w:p w14:paraId="74880654" w14:textId="0EADA916" w:rsidR="00D0760B" w:rsidRPr="00144020" w:rsidRDefault="00D0760B" w:rsidP="00144020">
      <w:pPr>
        <w:pStyle w:val="ListParagraph"/>
        <w:numPr>
          <w:ilvl w:val="0"/>
          <w:numId w:val="41"/>
        </w:numPr>
        <w:spacing w:before="120" w:after="120"/>
        <w:jc w:val="both"/>
        <w:rPr>
          <w:rFonts w:ascii="Calibri" w:eastAsia="Calibri" w:hAnsi="Calibri" w:cs="Calibri"/>
        </w:rPr>
      </w:pPr>
      <w:r w:rsidRPr="00144020">
        <w:rPr>
          <w:rFonts w:ascii="Calibri" w:eastAsia="Calibri" w:hAnsi="Calibri" w:cs="Calibri"/>
        </w:rPr>
        <w:t>supporting a strong and vibrant First Nations media and broadcasting sector.</w:t>
      </w:r>
    </w:p>
    <w:p w14:paraId="2167C10C" w14:textId="222F298B" w:rsidR="00F875BF" w:rsidRPr="00335640" w:rsidRDefault="00F875BF" w:rsidP="00F875BF">
      <w:pPr>
        <w:numPr>
          <w:ilvl w:val="0"/>
          <w:numId w:val="39"/>
        </w:numPr>
        <w:spacing w:before="120" w:after="120" w:line="240" w:lineRule="auto"/>
        <w:jc w:val="both"/>
        <w:rPr>
          <w:rFonts w:ascii="Calibri" w:eastAsia="Calibri" w:hAnsi="Calibri"/>
        </w:rPr>
      </w:pPr>
      <w:r w:rsidRPr="00335640">
        <w:rPr>
          <w:rFonts w:ascii="Calibri" w:eastAsia="Calibri" w:hAnsi="Calibri"/>
        </w:rPr>
        <w:t xml:space="preserve">The Advisory Group </w:t>
      </w:r>
      <w:r w:rsidR="003D3D8C">
        <w:rPr>
          <w:rFonts w:ascii="Calibri" w:eastAsia="Calibri" w:hAnsi="Calibri"/>
        </w:rPr>
        <w:t>also provides advice to the Minister on the design</w:t>
      </w:r>
      <w:r w:rsidR="00E51EE2">
        <w:rPr>
          <w:rFonts w:ascii="Calibri" w:eastAsia="Calibri" w:hAnsi="Calibri"/>
        </w:rPr>
        <w:t>, implementation and evaluation</w:t>
      </w:r>
      <w:r w:rsidR="003D3D8C">
        <w:rPr>
          <w:rFonts w:ascii="Calibri" w:eastAsia="Calibri" w:hAnsi="Calibri"/>
        </w:rPr>
        <w:t xml:space="preserve"> of the First Nations digital inclusion measures announced as part of the 2024-25 Budget. This includes delivering community Wi-Fi in remote communities; the establishment of a Digital Support Hub and network of digital mentors; and improving the national data collection on First Nations digital inclusion. </w:t>
      </w:r>
    </w:p>
    <w:bookmarkEnd w:id="1"/>
    <w:p w14:paraId="245DA6D2" w14:textId="77777777" w:rsidR="00BB1F1E" w:rsidRPr="00C15FD7" w:rsidRDefault="00BB1F1E" w:rsidP="000148F4">
      <w:pPr>
        <w:rPr>
          <w:rFonts w:ascii="Calibri" w:hAnsi="Calibri" w:cs="Calibri"/>
          <w:b/>
          <w:color w:val="44546A" w:themeColor="text2"/>
          <w:sz w:val="26"/>
          <w:szCs w:val="26"/>
        </w:rPr>
      </w:pPr>
      <w:r w:rsidRPr="00C15FD7">
        <w:rPr>
          <w:rFonts w:ascii="Calibri" w:hAnsi="Calibri" w:cs="Calibri"/>
          <w:b/>
          <w:color w:val="44546A" w:themeColor="text2"/>
          <w:sz w:val="26"/>
          <w:szCs w:val="26"/>
        </w:rPr>
        <w:t>Function and scope of the Advisory Group</w:t>
      </w:r>
    </w:p>
    <w:p w14:paraId="14A73AA0" w14:textId="77777777" w:rsidR="00104AF6" w:rsidRDefault="00104AF6" w:rsidP="001B5927">
      <w:pPr>
        <w:spacing w:before="120" w:after="120"/>
        <w:jc w:val="both"/>
        <w:rPr>
          <w:rFonts w:ascii="Calibri" w:eastAsia="Calibri" w:hAnsi="Calibri" w:cs="Calibri"/>
        </w:rPr>
      </w:pPr>
      <w:r>
        <w:rPr>
          <w:rFonts w:ascii="Calibri" w:eastAsia="Calibri" w:hAnsi="Calibri" w:cs="Calibri"/>
        </w:rPr>
        <w:t>The Advisory Group will:</w:t>
      </w:r>
    </w:p>
    <w:p w14:paraId="6E80D840" w14:textId="77777777" w:rsidR="00BB1F1E" w:rsidRPr="00335640" w:rsidRDefault="003141FF" w:rsidP="00D0760B">
      <w:pPr>
        <w:numPr>
          <w:ilvl w:val="0"/>
          <w:numId w:val="41"/>
        </w:numPr>
        <w:spacing w:before="120" w:after="120"/>
        <w:jc w:val="both"/>
        <w:rPr>
          <w:rFonts w:ascii="Calibri" w:eastAsia="Calibri" w:hAnsi="Calibri" w:cs="Calibri"/>
        </w:rPr>
      </w:pPr>
      <w:r>
        <w:rPr>
          <w:rFonts w:ascii="Calibri" w:eastAsia="Calibri" w:hAnsi="Calibri" w:cs="Calibri"/>
        </w:rPr>
        <w:t>w</w:t>
      </w:r>
      <w:r w:rsidR="00BB1F1E" w:rsidRPr="00335640">
        <w:rPr>
          <w:rFonts w:ascii="Calibri" w:eastAsia="Calibri" w:hAnsi="Calibri" w:cs="Calibri"/>
        </w:rPr>
        <w:t>ork in partnership with First Nations people to encourage shared decision making and understand their priorities for investing in digital inclusion including in remote communities and other communities of need</w:t>
      </w:r>
    </w:p>
    <w:p w14:paraId="5FF4FE11" w14:textId="0FA9D42A" w:rsidR="00BB1F1E" w:rsidRPr="00335640" w:rsidRDefault="00D0760B" w:rsidP="00D0760B">
      <w:pPr>
        <w:numPr>
          <w:ilvl w:val="0"/>
          <w:numId w:val="41"/>
        </w:numPr>
        <w:spacing w:before="120" w:after="120"/>
        <w:jc w:val="both"/>
        <w:rPr>
          <w:rFonts w:ascii="Calibri" w:eastAsia="Calibri" w:hAnsi="Calibri" w:cs="Calibri"/>
        </w:rPr>
      </w:pPr>
      <w:r>
        <w:rPr>
          <w:rFonts w:ascii="Calibri" w:eastAsia="Calibri" w:hAnsi="Calibri" w:cs="Calibri"/>
        </w:rPr>
        <w:t xml:space="preserve">advocate for digital inclusion to be considered and prioritised by government and industry, including participation in broader policy and consultation processes </w:t>
      </w:r>
    </w:p>
    <w:p w14:paraId="1EFB981F" w14:textId="24C37293" w:rsidR="00D0760B" w:rsidRDefault="00356238" w:rsidP="00D0760B">
      <w:pPr>
        <w:numPr>
          <w:ilvl w:val="0"/>
          <w:numId w:val="41"/>
        </w:numPr>
        <w:spacing w:before="120" w:after="120"/>
        <w:jc w:val="both"/>
        <w:rPr>
          <w:rFonts w:ascii="Calibri" w:eastAsia="Calibri" w:hAnsi="Calibri" w:cs="Calibri"/>
        </w:rPr>
      </w:pPr>
      <w:r>
        <w:rPr>
          <w:rFonts w:ascii="Calibri" w:eastAsia="Calibri" w:hAnsi="Calibri" w:cs="Calibri"/>
        </w:rPr>
        <w:t>a</w:t>
      </w:r>
      <w:r w:rsidR="00BB1F1E" w:rsidRPr="00335640">
        <w:rPr>
          <w:rFonts w:ascii="Calibri" w:eastAsia="Calibri" w:hAnsi="Calibri" w:cs="Calibri"/>
        </w:rPr>
        <w:t xml:space="preserve">dvise the Minister </w:t>
      </w:r>
      <w:r w:rsidR="00D0760B">
        <w:rPr>
          <w:rFonts w:ascii="Calibri" w:eastAsia="Calibri" w:hAnsi="Calibri" w:cs="Calibri"/>
        </w:rPr>
        <w:t xml:space="preserve">on what </w:t>
      </w:r>
      <w:r w:rsidR="00BB1F1E" w:rsidRPr="00335640">
        <w:rPr>
          <w:rFonts w:ascii="Calibri" w:eastAsia="Calibri" w:hAnsi="Calibri" w:cs="Calibri"/>
        </w:rPr>
        <w:t>needs to change in programs or policies to speed up progress</w:t>
      </w:r>
      <w:r w:rsidR="00D0760B">
        <w:rPr>
          <w:rFonts w:ascii="Calibri" w:eastAsia="Calibri" w:hAnsi="Calibri" w:cs="Calibri"/>
        </w:rPr>
        <w:t xml:space="preserve"> towards digital inclusion.</w:t>
      </w:r>
    </w:p>
    <w:p w14:paraId="1A84D4A6" w14:textId="1D2381D1" w:rsidR="00BB1F1E" w:rsidRPr="00335640" w:rsidRDefault="00D0760B" w:rsidP="00C7444D">
      <w:pPr>
        <w:keepLines/>
        <w:numPr>
          <w:ilvl w:val="0"/>
          <w:numId w:val="39"/>
        </w:numPr>
        <w:spacing w:before="120" w:after="120" w:line="240" w:lineRule="auto"/>
        <w:jc w:val="both"/>
        <w:rPr>
          <w:rFonts w:ascii="Calibri" w:eastAsia="Calibri" w:hAnsi="Calibri"/>
        </w:rPr>
      </w:pPr>
      <w:r>
        <w:rPr>
          <w:rFonts w:ascii="Calibri" w:eastAsia="Calibri" w:hAnsi="Calibri" w:cs="Calibri"/>
        </w:rPr>
        <w:lastRenderedPageBreak/>
        <w:t>The Advisory Group will work closely</w:t>
      </w:r>
      <w:r w:rsidR="001940CF">
        <w:rPr>
          <w:rFonts w:ascii="Calibri" w:eastAsia="Calibri" w:hAnsi="Calibri" w:cs="Calibri"/>
        </w:rPr>
        <w:t xml:space="preserve"> with </w:t>
      </w:r>
      <w:r w:rsidR="00662506">
        <w:rPr>
          <w:rFonts w:ascii="Calibri" w:eastAsia="Calibri" w:hAnsi="Calibri" w:cs="Calibri"/>
        </w:rPr>
        <w:t xml:space="preserve">its </w:t>
      </w:r>
      <w:r w:rsidR="001940CF">
        <w:rPr>
          <w:rFonts w:ascii="Calibri" w:eastAsia="Calibri" w:hAnsi="Calibri" w:cs="Calibri"/>
        </w:rPr>
        <w:t>nominated representative</w:t>
      </w:r>
      <w:r w:rsidR="00F92B50">
        <w:rPr>
          <w:rFonts w:ascii="Calibri" w:eastAsia="Calibri" w:hAnsi="Calibri" w:cs="Calibri"/>
        </w:rPr>
        <w:t xml:space="preserve">, </w:t>
      </w:r>
      <w:r w:rsidR="00BB1F1E" w:rsidRPr="00335640">
        <w:rPr>
          <w:rFonts w:ascii="Calibri" w:eastAsia="Calibri" w:hAnsi="Calibri" w:cs="Calibri"/>
        </w:rPr>
        <w:t>First Nations Media Australia, which is a member of the Coalition of Peaks</w:t>
      </w:r>
      <w:r w:rsidR="00662506">
        <w:rPr>
          <w:rFonts w:ascii="Calibri" w:eastAsia="Calibri" w:hAnsi="Calibri" w:cs="Calibri"/>
        </w:rPr>
        <w:t xml:space="preserve">. </w:t>
      </w:r>
      <w:r w:rsidR="00BB1F1E" w:rsidRPr="00335640">
        <w:rPr>
          <w:rFonts w:ascii="Calibri" w:eastAsia="Calibri" w:hAnsi="Calibri"/>
        </w:rPr>
        <w:t xml:space="preserve">The </w:t>
      </w:r>
      <w:r w:rsidR="002353FD">
        <w:rPr>
          <w:rFonts w:ascii="Calibri" w:eastAsia="Calibri" w:hAnsi="Calibri"/>
        </w:rPr>
        <w:t>Advisory G</w:t>
      </w:r>
      <w:r w:rsidR="00BB1F1E" w:rsidRPr="00335640">
        <w:rPr>
          <w:rFonts w:ascii="Calibri" w:eastAsia="Calibri" w:hAnsi="Calibri"/>
        </w:rPr>
        <w:t xml:space="preserve">roup will </w:t>
      </w:r>
      <w:r w:rsidR="008F4F25">
        <w:rPr>
          <w:rFonts w:ascii="Calibri" w:eastAsia="Calibri" w:hAnsi="Calibri"/>
        </w:rPr>
        <w:t xml:space="preserve">work closely with the </w:t>
      </w:r>
      <w:r w:rsidR="00BB1F1E" w:rsidRPr="00335640">
        <w:rPr>
          <w:rFonts w:ascii="Calibri" w:eastAsia="Calibri" w:hAnsi="Calibri" w:cs="Calibri"/>
        </w:rPr>
        <w:t xml:space="preserve"> National Indigenous Australians Agency (NIAA) an</w:t>
      </w:r>
      <w:r w:rsidR="00DC4EB9">
        <w:rPr>
          <w:rFonts w:ascii="Calibri" w:eastAsia="Calibri" w:hAnsi="Calibri" w:cs="Calibri"/>
        </w:rPr>
        <w:t>d a</w:t>
      </w:r>
      <w:r w:rsidR="00BB1F1E" w:rsidRPr="00335640">
        <w:rPr>
          <w:rFonts w:ascii="Calibri" w:eastAsia="Calibri" w:hAnsi="Calibri" w:cs="Calibri"/>
        </w:rPr>
        <w:t xml:space="preserve"> NIAA representative </w:t>
      </w:r>
      <w:r w:rsidR="00DC4EB9">
        <w:rPr>
          <w:rFonts w:ascii="Calibri" w:eastAsia="Calibri" w:hAnsi="Calibri" w:cs="Calibri"/>
        </w:rPr>
        <w:t xml:space="preserve">will be invited </w:t>
      </w:r>
      <w:r w:rsidR="00BB1F1E" w:rsidRPr="00335640">
        <w:rPr>
          <w:rFonts w:ascii="Calibri" w:eastAsia="Calibri" w:hAnsi="Calibri" w:cs="Calibri"/>
        </w:rPr>
        <w:t>to attend and observe meetings.</w:t>
      </w:r>
    </w:p>
    <w:p w14:paraId="74DE9AB3" w14:textId="3D472E6B"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 xml:space="preserve">The Advisory Group will work with organisations such as the </w:t>
      </w:r>
      <w:r w:rsidR="0018181F">
        <w:rPr>
          <w:rFonts w:ascii="Calibri" w:eastAsia="Calibri" w:hAnsi="Calibri" w:cs="Calibri"/>
        </w:rPr>
        <w:t xml:space="preserve">Office of </w:t>
      </w:r>
      <w:r w:rsidRPr="00335640">
        <w:rPr>
          <w:rFonts w:ascii="Calibri" w:eastAsia="Calibri" w:hAnsi="Calibri" w:cs="Calibri"/>
        </w:rPr>
        <w:t>Northern Australia</w:t>
      </w:r>
      <w:r w:rsidR="0018181F">
        <w:rPr>
          <w:rFonts w:ascii="Calibri" w:eastAsia="Calibri" w:hAnsi="Calibri" w:cs="Calibri"/>
        </w:rPr>
        <w:t>’s</w:t>
      </w:r>
      <w:r w:rsidRPr="00335640">
        <w:rPr>
          <w:rFonts w:ascii="Calibri" w:eastAsia="Calibri" w:hAnsi="Calibri" w:cs="Calibri"/>
        </w:rPr>
        <w:t xml:space="preserve"> Indigenous Reference Group and talk with state, territory and local governments</w:t>
      </w:r>
      <w:r w:rsidR="00104AF6">
        <w:rPr>
          <w:rFonts w:ascii="Calibri" w:eastAsia="Calibri" w:hAnsi="Calibri" w:cs="Calibri"/>
        </w:rPr>
        <w:t xml:space="preserve"> as well as</w:t>
      </w:r>
      <w:r w:rsidRPr="00335640">
        <w:rPr>
          <w:rFonts w:ascii="Calibri" w:eastAsia="Calibri" w:hAnsi="Calibri" w:cs="Calibri"/>
        </w:rPr>
        <w:t xml:space="preserve"> land councils</w:t>
      </w:r>
      <w:r w:rsidR="00662506">
        <w:rPr>
          <w:rFonts w:ascii="Calibri" w:eastAsia="Calibri" w:hAnsi="Calibri" w:cs="Calibri"/>
        </w:rPr>
        <w:t xml:space="preserve"> and other key stakeholders. </w:t>
      </w:r>
      <w:r w:rsidRPr="00335640">
        <w:rPr>
          <w:rFonts w:ascii="Calibri" w:eastAsia="Calibri" w:hAnsi="Calibri" w:cs="Calibri"/>
        </w:rPr>
        <w:t xml:space="preserve"> </w:t>
      </w:r>
    </w:p>
    <w:p w14:paraId="1AE1C049" w14:textId="77777777" w:rsidR="00BB1F1E" w:rsidRPr="00C15FD7" w:rsidRDefault="00BB1F1E" w:rsidP="00C15FD7">
      <w:pPr>
        <w:keepNext/>
        <w:keepLines/>
        <w:spacing w:before="240" w:after="240"/>
        <w:outlineLvl w:val="1"/>
        <w:rPr>
          <w:rFonts w:ascii="Calibri" w:hAnsi="Calibri" w:cs="Calibri"/>
          <w:b/>
          <w:color w:val="44546A" w:themeColor="text2"/>
          <w:sz w:val="26"/>
          <w:szCs w:val="26"/>
        </w:rPr>
      </w:pPr>
      <w:r w:rsidRPr="00C15FD7">
        <w:rPr>
          <w:rFonts w:ascii="Calibri" w:hAnsi="Calibri" w:cs="Calibri"/>
          <w:b/>
          <w:color w:val="44546A" w:themeColor="text2"/>
          <w:sz w:val="26"/>
          <w:szCs w:val="26"/>
        </w:rPr>
        <w:t>Membership</w:t>
      </w:r>
    </w:p>
    <w:p w14:paraId="619A82B7" w14:textId="6ECC993B" w:rsidR="00BB1F1E" w:rsidRPr="00662506" w:rsidRDefault="0018181F" w:rsidP="00662506">
      <w:pPr>
        <w:numPr>
          <w:ilvl w:val="0"/>
          <w:numId w:val="39"/>
        </w:numPr>
        <w:spacing w:before="120" w:after="120" w:line="240" w:lineRule="auto"/>
        <w:jc w:val="both"/>
        <w:rPr>
          <w:rFonts w:ascii="Calibri" w:eastAsia="Calibri" w:hAnsi="Calibri" w:cs="Calibri"/>
        </w:rPr>
      </w:pPr>
      <w:r>
        <w:rPr>
          <w:rFonts w:ascii="Calibri" w:eastAsia="Calibri" w:hAnsi="Calibri" w:cs="Calibri"/>
        </w:rPr>
        <w:t>T</w:t>
      </w:r>
      <w:r w:rsidR="00BB1F1E" w:rsidRPr="00335640">
        <w:rPr>
          <w:rFonts w:ascii="Calibri" w:eastAsia="Calibri" w:hAnsi="Calibri" w:cs="Calibri"/>
        </w:rPr>
        <w:t xml:space="preserve">he Advisory Group will </w:t>
      </w:r>
      <w:r>
        <w:rPr>
          <w:rFonts w:ascii="Calibri" w:eastAsia="Calibri" w:hAnsi="Calibri" w:cs="Calibri"/>
        </w:rPr>
        <w:t>be made up of</w:t>
      </w:r>
      <w:r w:rsidR="00662506">
        <w:rPr>
          <w:rFonts w:ascii="Calibri" w:eastAsia="Calibri" w:hAnsi="Calibri" w:cs="Calibri"/>
        </w:rPr>
        <w:t xml:space="preserve"> </w:t>
      </w:r>
      <w:r w:rsidR="00BB1F1E" w:rsidRPr="00662506">
        <w:rPr>
          <w:rFonts w:ascii="Calibri" w:eastAsia="Calibri" w:hAnsi="Calibri" w:cs="Calibri"/>
        </w:rPr>
        <w:t>two co-</w:t>
      </w:r>
      <w:r w:rsidR="00587275" w:rsidRPr="00662506">
        <w:rPr>
          <w:rFonts w:ascii="Calibri" w:eastAsia="Calibri" w:hAnsi="Calibri" w:cs="Calibri"/>
        </w:rPr>
        <w:t>c</w:t>
      </w:r>
      <w:r w:rsidR="00C15FD7" w:rsidRPr="00662506">
        <w:rPr>
          <w:rFonts w:ascii="Calibri" w:eastAsia="Calibri" w:hAnsi="Calibri" w:cs="Calibri"/>
        </w:rPr>
        <w:t>hairs</w:t>
      </w:r>
      <w:r w:rsidR="00662506">
        <w:rPr>
          <w:rFonts w:ascii="Calibri" w:eastAsia="Calibri" w:hAnsi="Calibri" w:cs="Calibri"/>
        </w:rPr>
        <w:t xml:space="preserve"> and </w:t>
      </w:r>
      <w:r w:rsidR="00BB1F1E" w:rsidRPr="00662506">
        <w:rPr>
          <w:rFonts w:ascii="Calibri" w:eastAsia="Calibri" w:hAnsi="Calibri" w:cs="Calibri"/>
        </w:rPr>
        <w:t xml:space="preserve">up to </w:t>
      </w:r>
      <w:r w:rsidR="008C6FFA" w:rsidRPr="00662506">
        <w:rPr>
          <w:rFonts w:ascii="Calibri" w:eastAsia="Calibri" w:hAnsi="Calibri" w:cs="Calibri"/>
        </w:rPr>
        <w:t xml:space="preserve">five </w:t>
      </w:r>
      <w:r w:rsidR="00BB1F1E" w:rsidRPr="00662506">
        <w:rPr>
          <w:rFonts w:ascii="Calibri" w:eastAsia="Calibri" w:hAnsi="Calibri" w:cs="Calibri"/>
        </w:rPr>
        <w:t xml:space="preserve">general members. </w:t>
      </w:r>
    </w:p>
    <w:p w14:paraId="7F958A48" w14:textId="77777777"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The Minister</w:t>
      </w:r>
      <w:r w:rsidR="00662506">
        <w:rPr>
          <w:rFonts w:ascii="Calibri" w:eastAsia="Calibri" w:hAnsi="Calibri" w:cs="Calibri"/>
        </w:rPr>
        <w:t>, in consultation with the co-chairs,</w:t>
      </w:r>
      <w:r w:rsidRPr="00335640">
        <w:rPr>
          <w:rFonts w:ascii="Calibri" w:eastAsia="Calibri" w:hAnsi="Calibri" w:cs="Calibri"/>
        </w:rPr>
        <w:t xml:space="preserve"> will choose members for </w:t>
      </w:r>
      <w:r w:rsidRPr="00335640" w:rsidDel="001A280C">
        <w:rPr>
          <w:rFonts w:ascii="Calibri" w:eastAsia="Calibri" w:hAnsi="Calibri" w:cs="Calibri"/>
        </w:rPr>
        <w:t xml:space="preserve">the </w:t>
      </w:r>
      <w:r w:rsidRPr="00335640">
        <w:rPr>
          <w:rFonts w:ascii="Calibri" w:eastAsia="Calibri" w:hAnsi="Calibri" w:cs="Calibri"/>
        </w:rPr>
        <w:t>Advisory Group based on their expertise on two or more of the following issues relevant to First Nations people:</w:t>
      </w:r>
    </w:p>
    <w:p w14:paraId="03B5DACB" w14:textId="54957872" w:rsidR="00BB1F1E" w:rsidRPr="008C6FFA" w:rsidRDefault="008C6FFA" w:rsidP="008C6FFA">
      <w:pPr>
        <w:numPr>
          <w:ilvl w:val="0"/>
          <w:numId w:val="41"/>
        </w:numPr>
        <w:spacing w:before="120" w:after="120" w:line="240" w:lineRule="auto"/>
        <w:ind w:left="357" w:hanging="357"/>
        <w:contextualSpacing/>
        <w:jc w:val="both"/>
        <w:rPr>
          <w:rFonts w:ascii="Calibri" w:eastAsia="Calibri" w:hAnsi="Calibri" w:cs="Calibri"/>
        </w:rPr>
      </w:pPr>
      <w:r w:rsidRPr="008C6FFA">
        <w:rPr>
          <w:rFonts w:ascii="Calibri" w:eastAsia="Calibri" w:hAnsi="Calibri" w:cs="Calibri"/>
        </w:rPr>
        <w:t>digital inclusion</w:t>
      </w:r>
    </w:p>
    <w:p w14:paraId="7297580A" w14:textId="77777777" w:rsidR="00BB1F1E" w:rsidRPr="008C6FFA" w:rsidRDefault="00BB1F1E" w:rsidP="008C6FFA">
      <w:pPr>
        <w:numPr>
          <w:ilvl w:val="0"/>
          <w:numId w:val="41"/>
        </w:numPr>
        <w:spacing w:before="120" w:after="120" w:line="240" w:lineRule="auto"/>
        <w:ind w:left="357" w:hanging="357"/>
        <w:contextualSpacing/>
        <w:jc w:val="both"/>
        <w:rPr>
          <w:rFonts w:ascii="Calibri" w:eastAsia="Calibri" w:hAnsi="Calibri" w:cs="Calibri"/>
        </w:rPr>
      </w:pPr>
      <w:r w:rsidRPr="008C6FFA">
        <w:rPr>
          <w:rFonts w:ascii="Calibri" w:eastAsia="Calibri" w:hAnsi="Calibri" w:cs="Calibri"/>
        </w:rPr>
        <w:t>online safety</w:t>
      </w:r>
    </w:p>
    <w:p w14:paraId="6F290BC0" w14:textId="77777777" w:rsidR="0018181F" w:rsidRPr="008C6FFA" w:rsidRDefault="0018181F" w:rsidP="008C6FFA">
      <w:pPr>
        <w:numPr>
          <w:ilvl w:val="0"/>
          <w:numId w:val="41"/>
        </w:numPr>
        <w:spacing w:before="120" w:after="120" w:line="240" w:lineRule="auto"/>
        <w:ind w:left="357" w:hanging="357"/>
        <w:contextualSpacing/>
        <w:jc w:val="both"/>
        <w:rPr>
          <w:rFonts w:ascii="Calibri" w:eastAsia="Calibri" w:hAnsi="Calibri" w:cs="Calibri"/>
        </w:rPr>
      </w:pPr>
      <w:r w:rsidRPr="008C6FFA">
        <w:rPr>
          <w:rFonts w:ascii="Calibri" w:eastAsia="Calibri" w:hAnsi="Calibri" w:cs="Calibri"/>
        </w:rPr>
        <w:t xml:space="preserve">First Nations media </w:t>
      </w:r>
      <w:r w:rsidR="008C6FFA" w:rsidRPr="008C6FFA">
        <w:rPr>
          <w:rFonts w:ascii="Calibri" w:eastAsia="Calibri" w:hAnsi="Calibri" w:cs="Calibri"/>
        </w:rPr>
        <w:t>and broadcasting</w:t>
      </w:r>
    </w:p>
    <w:p w14:paraId="14B4BC0A" w14:textId="77777777" w:rsidR="00BB1F1E" w:rsidRPr="008C6FFA" w:rsidRDefault="00BB1F1E" w:rsidP="008C6FFA">
      <w:pPr>
        <w:numPr>
          <w:ilvl w:val="0"/>
          <w:numId w:val="41"/>
        </w:numPr>
        <w:spacing w:before="120" w:after="120" w:line="240" w:lineRule="auto"/>
        <w:ind w:left="357" w:hanging="357"/>
        <w:contextualSpacing/>
        <w:jc w:val="both"/>
        <w:rPr>
          <w:rFonts w:ascii="Calibri" w:eastAsia="Calibri" w:hAnsi="Calibri" w:cs="Calibri"/>
        </w:rPr>
      </w:pPr>
      <w:r w:rsidRPr="008C6FFA">
        <w:rPr>
          <w:rFonts w:ascii="Calibri" w:eastAsia="Calibri" w:hAnsi="Calibri" w:cs="Calibri"/>
        </w:rPr>
        <w:t>stakeholder engagement and management</w:t>
      </w:r>
    </w:p>
    <w:p w14:paraId="749E85B3" w14:textId="77777777" w:rsidR="00BB1F1E" w:rsidRPr="008C6FFA" w:rsidRDefault="00BB1F1E" w:rsidP="008C6FFA">
      <w:pPr>
        <w:numPr>
          <w:ilvl w:val="0"/>
          <w:numId w:val="41"/>
        </w:numPr>
        <w:spacing w:before="120" w:after="120" w:line="240" w:lineRule="auto"/>
        <w:ind w:left="357" w:hanging="357"/>
        <w:contextualSpacing/>
        <w:jc w:val="both"/>
        <w:rPr>
          <w:rFonts w:ascii="Calibri" w:eastAsia="Calibri" w:hAnsi="Calibri" w:cs="Calibri"/>
        </w:rPr>
      </w:pPr>
      <w:r w:rsidRPr="008C6FFA">
        <w:rPr>
          <w:rFonts w:ascii="Calibri" w:eastAsia="Calibri" w:hAnsi="Calibri" w:cs="Calibri"/>
        </w:rPr>
        <w:t>delivery of services (like health and education) in remote communities</w:t>
      </w:r>
    </w:p>
    <w:p w14:paraId="34366C63" w14:textId="77777777" w:rsidR="00BB1F1E" w:rsidRPr="008C6FFA" w:rsidRDefault="00BB1F1E" w:rsidP="00662506">
      <w:pPr>
        <w:numPr>
          <w:ilvl w:val="0"/>
          <w:numId w:val="41"/>
        </w:numPr>
        <w:spacing w:before="120" w:after="120" w:line="240" w:lineRule="auto"/>
        <w:ind w:left="357" w:hanging="357"/>
        <w:jc w:val="both"/>
        <w:rPr>
          <w:rFonts w:ascii="Calibri" w:eastAsia="Calibri" w:hAnsi="Calibri" w:cs="Calibri"/>
        </w:rPr>
      </w:pPr>
      <w:r w:rsidRPr="008C6FFA">
        <w:rPr>
          <w:rFonts w:ascii="Calibri" w:eastAsia="Calibri" w:hAnsi="Calibri" w:cs="Calibri"/>
        </w:rPr>
        <w:t>data collection and analysis.</w:t>
      </w:r>
    </w:p>
    <w:p w14:paraId="50354050" w14:textId="047567A1" w:rsidR="00A24F35" w:rsidRDefault="00BB1F1E" w:rsidP="00974E1D">
      <w:pPr>
        <w:spacing w:before="120" w:after="120" w:line="240" w:lineRule="auto"/>
        <w:jc w:val="both"/>
        <w:rPr>
          <w:rFonts w:ascii="Calibri" w:eastAsia="Calibri" w:hAnsi="Calibri" w:cs="Calibri"/>
        </w:rPr>
      </w:pPr>
      <w:r w:rsidRPr="008C6FFA">
        <w:rPr>
          <w:rFonts w:ascii="Calibri" w:eastAsia="Calibri" w:hAnsi="Calibri" w:cs="Calibri"/>
        </w:rPr>
        <w:t>Choosing members will be based on</w:t>
      </w:r>
      <w:r w:rsidR="008C6FFA" w:rsidRPr="008C6FFA">
        <w:rPr>
          <w:rFonts w:ascii="Calibri" w:eastAsia="Calibri" w:hAnsi="Calibri" w:cs="Calibri"/>
        </w:rPr>
        <w:t xml:space="preserve"> </w:t>
      </w:r>
      <w:r w:rsidRPr="008C6FFA">
        <w:rPr>
          <w:rFonts w:ascii="Calibri" w:eastAsia="Calibri" w:hAnsi="Calibri" w:cs="Calibri"/>
        </w:rPr>
        <w:t>First Nations representation</w:t>
      </w:r>
      <w:r w:rsidR="008C6FFA" w:rsidRPr="008C6FFA">
        <w:rPr>
          <w:rFonts w:ascii="Calibri" w:eastAsia="Calibri" w:hAnsi="Calibri" w:cs="Calibri"/>
        </w:rPr>
        <w:t xml:space="preserve">, geographic diversity, and </w:t>
      </w:r>
      <w:r w:rsidRPr="008C6FFA">
        <w:rPr>
          <w:rFonts w:ascii="Calibri" w:eastAsia="Calibri" w:hAnsi="Calibri" w:cs="Calibri"/>
        </w:rPr>
        <w:t xml:space="preserve">gender balance. </w:t>
      </w:r>
      <w:r w:rsidRPr="00335640">
        <w:rPr>
          <w:rFonts w:ascii="Calibri" w:eastAsia="Calibri" w:hAnsi="Calibri" w:cs="Calibri"/>
        </w:rPr>
        <w:t xml:space="preserve">Membership will be for up to two years unless the Minister decides otherwise. Advisory Group members cannot ask someone else to vote or go to meetings in their place. </w:t>
      </w:r>
    </w:p>
    <w:p w14:paraId="25F10E40" w14:textId="77777777" w:rsidR="00871EC1" w:rsidRPr="00871EC1" w:rsidRDefault="00871EC1" w:rsidP="00871EC1">
      <w:pPr>
        <w:pStyle w:val="ListParagraph"/>
        <w:keepNext/>
        <w:keepLines/>
        <w:numPr>
          <w:ilvl w:val="0"/>
          <w:numId w:val="39"/>
        </w:numPr>
        <w:spacing w:before="240" w:after="240" w:line="240" w:lineRule="auto"/>
        <w:outlineLvl w:val="2"/>
        <w:rPr>
          <w:rFonts w:ascii="Calibri Light" w:hAnsi="Calibri Light" w:cs="Calibri"/>
          <w:color w:val="44546A" w:themeColor="text2"/>
          <w:szCs w:val="24"/>
        </w:rPr>
      </w:pPr>
      <w:r w:rsidRPr="00871EC1">
        <w:rPr>
          <w:rFonts w:ascii="Calibri" w:hAnsi="Calibri" w:cs="Calibri"/>
          <w:color w:val="44546A" w:themeColor="text2"/>
          <w:szCs w:val="24"/>
        </w:rPr>
        <w:t>Membership expectations</w:t>
      </w:r>
    </w:p>
    <w:p w14:paraId="2BBC6C7E" w14:textId="74570453" w:rsidR="00A24F35" w:rsidRPr="008C6FFA" w:rsidRDefault="00B94DB0" w:rsidP="00A24F35">
      <w:pPr>
        <w:numPr>
          <w:ilvl w:val="0"/>
          <w:numId w:val="39"/>
        </w:numPr>
        <w:spacing w:before="120" w:after="120" w:line="240" w:lineRule="auto"/>
        <w:jc w:val="both"/>
        <w:rPr>
          <w:rFonts w:ascii="Calibri" w:eastAsia="Calibri" w:hAnsi="Calibri"/>
        </w:rPr>
      </w:pPr>
      <w:r w:rsidRPr="008C6FFA">
        <w:rPr>
          <w:rFonts w:ascii="Calibri" w:eastAsia="Calibri" w:hAnsi="Calibri"/>
        </w:rPr>
        <w:t>Members are expected to attend all meetings</w:t>
      </w:r>
      <w:r w:rsidR="008C6FFA" w:rsidRPr="008C6FFA">
        <w:rPr>
          <w:rFonts w:ascii="Calibri" w:eastAsia="Calibri" w:hAnsi="Calibri"/>
        </w:rPr>
        <w:t xml:space="preserve"> in person</w:t>
      </w:r>
      <w:r w:rsidRPr="008C6FFA">
        <w:rPr>
          <w:rFonts w:ascii="Calibri" w:eastAsia="Calibri" w:hAnsi="Calibri"/>
        </w:rPr>
        <w:t xml:space="preserve"> and participate in advocacy and stakeholder engagement activities</w:t>
      </w:r>
      <w:r w:rsidR="0018181F" w:rsidRPr="008C6FFA">
        <w:rPr>
          <w:rFonts w:ascii="Calibri" w:eastAsia="Calibri" w:hAnsi="Calibri"/>
        </w:rPr>
        <w:t>.</w:t>
      </w:r>
      <w:r w:rsidR="000E6129" w:rsidRPr="008C6FFA">
        <w:rPr>
          <w:rFonts w:ascii="Calibri" w:eastAsia="Calibri" w:hAnsi="Calibri"/>
        </w:rPr>
        <w:t xml:space="preserve"> This includes contributing to written work, undertaking community and stakeholder engagement, some of which may require travel. </w:t>
      </w:r>
      <w:r w:rsidR="008C6FFA" w:rsidRPr="008C6FFA">
        <w:rPr>
          <w:rFonts w:ascii="Calibri" w:eastAsia="Calibri" w:hAnsi="Calibri"/>
        </w:rPr>
        <w:t>The cessation of m</w:t>
      </w:r>
      <w:r w:rsidR="00A24F35" w:rsidRPr="008C6FFA">
        <w:rPr>
          <w:rFonts w:ascii="Calibri" w:eastAsia="Calibri" w:hAnsi="Calibri"/>
        </w:rPr>
        <w:t xml:space="preserve">embership may be </w:t>
      </w:r>
      <w:r w:rsidR="008C6FFA" w:rsidRPr="008C6FFA">
        <w:rPr>
          <w:rFonts w:ascii="Calibri" w:eastAsia="Calibri" w:hAnsi="Calibri"/>
        </w:rPr>
        <w:t xml:space="preserve">recommended to the Minister </w:t>
      </w:r>
      <w:r w:rsidR="00A24F35" w:rsidRPr="008C6FFA">
        <w:rPr>
          <w:rFonts w:ascii="Calibri" w:eastAsia="Calibri" w:hAnsi="Calibri"/>
        </w:rPr>
        <w:t>by the co-chairs if performance is unsatisfactory or potential conflicts of interest are unmanageable.</w:t>
      </w:r>
    </w:p>
    <w:p w14:paraId="769ADCEF" w14:textId="77777777" w:rsidR="00BB1F1E" w:rsidRPr="00C15FD7" w:rsidRDefault="00BB1F1E" w:rsidP="00C15FD7">
      <w:pPr>
        <w:keepNext/>
        <w:keepLines/>
        <w:numPr>
          <w:ilvl w:val="0"/>
          <w:numId w:val="39"/>
        </w:numPr>
        <w:spacing w:before="240" w:after="240" w:line="240" w:lineRule="auto"/>
        <w:outlineLvl w:val="2"/>
        <w:rPr>
          <w:rFonts w:ascii="Calibri Light" w:hAnsi="Calibri Light" w:cs="Calibri"/>
          <w:color w:val="44546A" w:themeColor="text2"/>
          <w:szCs w:val="24"/>
        </w:rPr>
      </w:pPr>
      <w:r w:rsidRPr="00C15FD7">
        <w:rPr>
          <w:rFonts w:ascii="Calibri" w:hAnsi="Calibri" w:cs="Calibri"/>
          <w:color w:val="44546A" w:themeColor="text2"/>
          <w:szCs w:val="24"/>
        </w:rPr>
        <w:t xml:space="preserve">Ex </w:t>
      </w:r>
      <w:r w:rsidR="007A2007">
        <w:rPr>
          <w:rFonts w:ascii="Calibri" w:hAnsi="Calibri" w:cs="Calibri"/>
          <w:color w:val="44546A" w:themeColor="text2"/>
          <w:szCs w:val="24"/>
        </w:rPr>
        <w:t>o</w:t>
      </w:r>
      <w:r w:rsidRPr="00C15FD7">
        <w:rPr>
          <w:rFonts w:ascii="Calibri" w:hAnsi="Calibri" w:cs="Calibri"/>
          <w:color w:val="44546A" w:themeColor="text2"/>
          <w:szCs w:val="24"/>
        </w:rPr>
        <w:t>fficio Members</w:t>
      </w:r>
    </w:p>
    <w:p w14:paraId="2E1AC1C0" w14:textId="77777777" w:rsidR="008C6FFA" w:rsidRDefault="00FC7001" w:rsidP="008C6FFA">
      <w:pPr>
        <w:numPr>
          <w:ilvl w:val="0"/>
          <w:numId w:val="39"/>
        </w:numPr>
        <w:spacing w:before="120" w:after="120" w:line="240" w:lineRule="auto"/>
        <w:jc w:val="both"/>
        <w:rPr>
          <w:rFonts w:ascii="Calibri" w:eastAsia="Calibri" w:hAnsi="Calibri"/>
        </w:rPr>
      </w:pPr>
      <w:r>
        <w:rPr>
          <w:rFonts w:ascii="Calibri" w:eastAsia="Calibri" w:hAnsi="Calibri"/>
        </w:rPr>
        <w:t>In addition to the Coalition of Peaks, t</w:t>
      </w:r>
      <w:r w:rsidR="00BB1F1E" w:rsidRPr="00335640">
        <w:rPr>
          <w:rFonts w:ascii="Calibri" w:eastAsia="Calibri" w:hAnsi="Calibri"/>
        </w:rPr>
        <w:t>he co-</w:t>
      </w:r>
      <w:r w:rsidR="00587275">
        <w:rPr>
          <w:rFonts w:ascii="Calibri" w:eastAsia="Calibri" w:hAnsi="Calibri"/>
        </w:rPr>
        <w:t>c</w:t>
      </w:r>
      <w:r w:rsidR="00BB1F1E" w:rsidRPr="00335640">
        <w:rPr>
          <w:rFonts w:ascii="Calibri" w:eastAsia="Calibri" w:hAnsi="Calibri"/>
        </w:rPr>
        <w:t xml:space="preserve">hairs, with the support of the Minister, may invite </w:t>
      </w:r>
      <w:r w:rsidR="002C288D">
        <w:rPr>
          <w:rFonts w:ascii="Calibri" w:eastAsia="Calibri" w:hAnsi="Calibri"/>
        </w:rPr>
        <w:t xml:space="preserve">First Nations </w:t>
      </w:r>
      <w:r w:rsidR="00BB1F1E" w:rsidRPr="00335640">
        <w:rPr>
          <w:rFonts w:ascii="Calibri" w:eastAsia="Calibri" w:hAnsi="Calibri"/>
        </w:rPr>
        <w:t>peak bodies to join the Advisory Group as ex officio members.</w:t>
      </w:r>
      <w:r w:rsidR="002C288D">
        <w:rPr>
          <w:rFonts w:ascii="Calibri" w:eastAsia="Calibri" w:hAnsi="Calibri"/>
        </w:rPr>
        <w:t xml:space="preserve"> These peak bodies priorities must align with the Advisory Group’s purpose of progressing Target 17</w:t>
      </w:r>
      <w:r w:rsidR="000E6129">
        <w:rPr>
          <w:rFonts w:ascii="Calibri" w:eastAsia="Calibri" w:hAnsi="Calibri"/>
        </w:rPr>
        <w:t xml:space="preserve">. </w:t>
      </w:r>
    </w:p>
    <w:p w14:paraId="53879F37" w14:textId="58569742" w:rsidR="00B85EEF" w:rsidRDefault="00FC7001" w:rsidP="008C6FFA">
      <w:pPr>
        <w:numPr>
          <w:ilvl w:val="0"/>
          <w:numId w:val="39"/>
        </w:numPr>
        <w:spacing w:before="120" w:after="120" w:line="240" w:lineRule="auto"/>
        <w:jc w:val="both"/>
        <w:rPr>
          <w:rFonts w:ascii="Calibri" w:eastAsia="Calibri" w:hAnsi="Calibri"/>
        </w:rPr>
      </w:pPr>
      <w:r>
        <w:rPr>
          <w:rFonts w:ascii="Calibri" w:eastAsia="Calibri" w:hAnsi="Calibri"/>
        </w:rPr>
        <w:t>Ex officio</w:t>
      </w:r>
      <w:r w:rsidR="002C2CF2">
        <w:rPr>
          <w:rFonts w:ascii="Calibri" w:eastAsia="Calibri" w:hAnsi="Calibri"/>
        </w:rPr>
        <w:t xml:space="preserve"> members must be an executive officer</w:t>
      </w:r>
      <w:r w:rsidR="008C6FFA">
        <w:rPr>
          <w:rFonts w:ascii="Calibri" w:eastAsia="Calibri" w:hAnsi="Calibri"/>
        </w:rPr>
        <w:t xml:space="preserve"> of the nominating organisation</w:t>
      </w:r>
      <w:r w:rsidR="002C2CF2">
        <w:rPr>
          <w:rFonts w:ascii="Calibri" w:eastAsia="Calibri" w:hAnsi="Calibri"/>
        </w:rPr>
        <w:t>.</w:t>
      </w:r>
      <w:r w:rsidR="002C2CF2" w:rsidRPr="00335640">
        <w:rPr>
          <w:rFonts w:ascii="Calibri" w:eastAsia="Calibri" w:hAnsi="Calibri"/>
        </w:rPr>
        <w:t xml:space="preserve"> </w:t>
      </w:r>
      <w:r w:rsidR="00BB1F1E" w:rsidRPr="00335640">
        <w:rPr>
          <w:rFonts w:ascii="Calibri" w:eastAsia="Calibri" w:hAnsi="Calibri"/>
        </w:rPr>
        <w:t>If the nominated representative</w:t>
      </w:r>
      <w:r w:rsidR="008C6FFA">
        <w:rPr>
          <w:rFonts w:ascii="Calibri" w:eastAsia="Calibri" w:hAnsi="Calibri"/>
        </w:rPr>
        <w:t xml:space="preserve"> </w:t>
      </w:r>
      <w:r w:rsidR="00BB1F1E" w:rsidRPr="00335640">
        <w:rPr>
          <w:rFonts w:ascii="Calibri" w:eastAsia="Calibri" w:hAnsi="Calibri"/>
        </w:rPr>
        <w:t xml:space="preserve">resigns </w:t>
      </w:r>
      <w:r w:rsidR="002C2CF2">
        <w:rPr>
          <w:rFonts w:ascii="Calibri" w:eastAsia="Calibri" w:hAnsi="Calibri"/>
        </w:rPr>
        <w:t>their membership</w:t>
      </w:r>
      <w:r w:rsidR="00BB1F1E" w:rsidRPr="00335640">
        <w:rPr>
          <w:rFonts w:ascii="Calibri" w:eastAsia="Calibri" w:hAnsi="Calibri"/>
        </w:rPr>
        <w:t xml:space="preserve">, </w:t>
      </w:r>
      <w:r w:rsidR="002C2CF2">
        <w:rPr>
          <w:rFonts w:ascii="Calibri" w:eastAsia="Calibri" w:hAnsi="Calibri"/>
        </w:rPr>
        <w:t>the co-chairs must be advised in writing and</w:t>
      </w:r>
      <w:r w:rsidR="00BB1F1E" w:rsidRPr="00335640">
        <w:rPr>
          <w:rFonts w:ascii="Calibri" w:eastAsia="Calibri" w:hAnsi="Calibri"/>
        </w:rPr>
        <w:t xml:space="preserve"> </w:t>
      </w:r>
      <w:r w:rsidR="002C2CF2">
        <w:rPr>
          <w:rFonts w:ascii="Calibri" w:eastAsia="Calibri" w:hAnsi="Calibri"/>
        </w:rPr>
        <w:t xml:space="preserve">a </w:t>
      </w:r>
      <w:r w:rsidR="00BB1F1E" w:rsidRPr="00335640">
        <w:rPr>
          <w:rFonts w:ascii="Calibri" w:eastAsia="Calibri" w:hAnsi="Calibri"/>
        </w:rPr>
        <w:t xml:space="preserve">replacement nominee must be identified by the peak body within </w:t>
      </w:r>
      <w:r w:rsidR="001A48DD">
        <w:rPr>
          <w:rFonts w:ascii="Calibri" w:eastAsia="Calibri" w:hAnsi="Calibri"/>
        </w:rPr>
        <w:t>twenty</w:t>
      </w:r>
      <w:r w:rsidR="00BB1F1E" w:rsidRPr="00335640">
        <w:rPr>
          <w:rFonts w:ascii="Calibri" w:eastAsia="Calibri" w:hAnsi="Calibri"/>
        </w:rPr>
        <w:t xml:space="preserve"> business days. </w:t>
      </w:r>
      <w:r>
        <w:rPr>
          <w:rFonts w:ascii="Calibri" w:eastAsia="Calibri" w:hAnsi="Calibri"/>
        </w:rPr>
        <w:t>The co-chairs may withdraw ex officio membership.</w:t>
      </w:r>
    </w:p>
    <w:p w14:paraId="14F3F13A" w14:textId="77777777" w:rsidR="00BB1F1E" w:rsidRPr="00C15FD7" w:rsidRDefault="00BB1F1E" w:rsidP="00C15FD7">
      <w:pPr>
        <w:keepNext/>
        <w:keepLines/>
        <w:spacing w:before="240" w:after="240"/>
        <w:outlineLvl w:val="1"/>
        <w:rPr>
          <w:rFonts w:ascii="Calibri Light" w:hAnsi="Calibri Light" w:cs="Calibri"/>
          <w:b/>
          <w:color w:val="44546A" w:themeColor="text2"/>
          <w:sz w:val="26"/>
          <w:szCs w:val="26"/>
        </w:rPr>
      </w:pPr>
      <w:r w:rsidRPr="00C15FD7">
        <w:rPr>
          <w:rFonts w:ascii="Calibri" w:hAnsi="Calibri" w:cs="Calibri"/>
          <w:b/>
          <w:color w:val="44546A" w:themeColor="text2"/>
          <w:sz w:val="26"/>
          <w:szCs w:val="26"/>
        </w:rPr>
        <w:lastRenderedPageBreak/>
        <w:t>Third party participation</w:t>
      </w:r>
    </w:p>
    <w:p w14:paraId="6D79F54A" w14:textId="77777777" w:rsidR="00BB1F1E" w:rsidRPr="00335640" w:rsidRDefault="00BB1F1E" w:rsidP="00C15FD7">
      <w:pPr>
        <w:keepNext/>
        <w:keepLines/>
        <w:numPr>
          <w:ilvl w:val="0"/>
          <w:numId w:val="39"/>
        </w:numPr>
        <w:spacing w:before="240" w:after="240" w:line="240" w:lineRule="auto"/>
        <w:outlineLvl w:val="2"/>
        <w:rPr>
          <w:rFonts w:ascii="Calibri" w:hAnsi="Calibri" w:cs="Calibri"/>
          <w:color w:val="2F5496"/>
          <w:szCs w:val="24"/>
        </w:rPr>
      </w:pPr>
      <w:r w:rsidRPr="00C15FD7">
        <w:rPr>
          <w:rFonts w:ascii="Calibri" w:hAnsi="Calibri" w:cs="Calibri"/>
          <w:color w:val="44546A" w:themeColor="text2"/>
          <w:szCs w:val="24"/>
        </w:rPr>
        <w:t>Digital Inclusion Expert Panel</w:t>
      </w:r>
      <w:r w:rsidRPr="00335640">
        <w:rPr>
          <w:rFonts w:ascii="Calibri" w:hAnsi="Calibri" w:cs="Calibri"/>
          <w:color w:val="2F5496"/>
          <w:szCs w:val="24"/>
        </w:rPr>
        <w:tab/>
      </w:r>
    </w:p>
    <w:p w14:paraId="7AC41310" w14:textId="77777777" w:rsidR="00BB1F1E" w:rsidRPr="008C6FFA" w:rsidRDefault="00BB1F1E" w:rsidP="008C6FFA">
      <w:pPr>
        <w:numPr>
          <w:ilvl w:val="0"/>
          <w:numId w:val="39"/>
        </w:numPr>
        <w:spacing w:before="120" w:after="120" w:line="240" w:lineRule="auto"/>
        <w:jc w:val="both"/>
        <w:rPr>
          <w:rFonts w:ascii="Calibri" w:eastAsia="Calibri" w:hAnsi="Calibri"/>
        </w:rPr>
      </w:pPr>
      <w:r w:rsidRPr="008C6FFA">
        <w:rPr>
          <w:rFonts w:ascii="Calibri" w:eastAsia="Calibri" w:hAnsi="Calibri"/>
        </w:rPr>
        <w:t>The Digital Inclusion Expert Panel will provide expert advice to the Advisory Group on issues about</w:t>
      </w:r>
      <w:r w:rsidR="008C6FFA" w:rsidRPr="008C6FFA">
        <w:rPr>
          <w:rFonts w:ascii="Calibri" w:eastAsia="Calibri" w:hAnsi="Calibri"/>
        </w:rPr>
        <w:t xml:space="preserve"> </w:t>
      </w:r>
      <w:r w:rsidRPr="008C6FFA">
        <w:rPr>
          <w:rFonts w:ascii="Calibri" w:eastAsia="Calibri" w:hAnsi="Calibri"/>
        </w:rPr>
        <w:t>telecommunications infrastructure</w:t>
      </w:r>
      <w:r w:rsidR="008C6FFA" w:rsidRPr="008C6FFA">
        <w:rPr>
          <w:rFonts w:ascii="Calibri" w:eastAsia="Calibri" w:hAnsi="Calibri"/>
        </w:rPr>
        <w:t xml:space="preserve">, First Nations </w:t>
      </w:r>
      <w:r w:rsidRPr="008C6FFA">
        <w:rPr>
          <w:rFonts w:ascii="Calibri" w:eastAsia="Calibri" w:hAnsi="Calibri"/>
        </w:rPr>
        <w:t>media</w:t>
      </w:r>
      <w:r w:rsidR="008C6FFA" w:rsidRPr="008C6FFA">
        <w:rPr>
          <w:rFonts w:ascii="Calibri" w:eastAsia="Calibri" w:hAnsi="Calibri"/>
        </w:rPr>
        <w:t xml:space="preserve"> and broadcasting, and d</w:t>
      </w:r>
      <w:r w:rsidRPr="008C6FFA">
        <w:rPr>
          <w:rFonts w:ascii="Calibri" w:eastAsia="Calibri" w:hAnsi="Calibri"/>
        </w:rPr>
        <w:t xml:space="preserve">ata </w:t>
      </w:r>
    </w:p>
    <w:p w14:paraId="4F1C3E54" w14:textId="77777777" w:rsidR="00BB1F1E" w:rsidRPr="00335640" w:rsidRDefault="00BB1F1E" w:rsidP="00C15FD7">
      <w:pPr>
        <w:numPr>
          <w:ilvl w:val="0"/>
          <w:numId w:val="39"/>
        </w:numPr>
        <w:spacing w:before="120" w:after="120" w:line="240" w:lineRule="auto"/>
        <w:jc w:val="both"/>
        <w:rPr>
          <w:rFonts w:ascii="Calibri" w:eastAsia="Calibri" w:hAnsi="Calibri"/>
        </w:rPr>
      </w:pPr>
      <w:r w:rsidRPr="00335640">
        <w:rPr>
          <w:rFonts w:ascii="Calibri" w:eastAsia="Calibri" w:hAnsi="Calibri"/>
        </w:rPr>
        <w:t>The Expert Panel will carefully check the evidence to find gaps and identify ways to solve digital inclusion barriers faced by First Nations people. It will advise on issues and solutions for digital inclusion for First Nations people and communities. The Expert Panel will work together and form special groups if asked by the Advisory Group co-</w:t>
      </w:r>
      <w:r w:rsidR="00587275">
        <w:rPr>
          <w:rFonts w:ascii="Calibri" w:eastAsia="Calibri" w:hAnsi="Calibri"/>
        </w:rPr>
        <w:t>c</w:t>
      </w:r>
      <w:r w:rsidRPr="00335640">
        <w:rPr>
          <w:rFonts w:ascii="Calibri" w:eastAsia="Calibri" w:hAnsi="Calibri"/>
        </w:rPr>
        <w:t>hair</w:t>
      </w:r>
      <w:r w:rsidR="00587275">
        <w:rPr>
          <w:rFonts w:ascii="Calibri" w:eastAsia="Calibri" w:hAnsi="Calibri"/>
        </w:rPr>
        <w:t>s</w:t>
      </w:r>
      <w:r w:rsidRPr="00335640">
        <w:rPr>
          <w:rFonts w:ascii="Calibri" w:eastAsia="Calibri" w:hAnsi="Calibri"/>
        </w:rPr>
        <w:t>.</w:t>
      </w:r>
    </w:p>
    <w:p w14:paraId="098FFD8D" w14:textId="77777777" w:rsidR="00BB1F1E" w:rsidRPr="00335640" w:rsidRDefault="00BB1F1E" w:rsidP="00C15FD7">
      <w:pPr>
        <w:numPr>
          <w:ilvl w:val="0"/>
          <w:numId w:val="39"/>
        </w:numPr>
        <w:spacing w:before="120" w:after="120" w:line="240" w:lineRule="auto"/>
        <w:jc w:val="both"/>
        <w:rPr>
          <w:rFonts w:ascii="Calibri" w:eastAsia="Calibri" w:hAnsi="Calibri"/>
        </w:rPr>
      </w:pPr>
      <w:r w:rsidRPr="00335640">
        <w:rPr>
          <w:rFonts w:ascii="Calibri" w:eastAsia="Calibri" w:hAnsi="Calibri"/>
        </w:rPr>
        <w:t>The co-</w:t>
      </w:r>
      <w:r w:rsidR="00587275">
        <w:rPr>
          <w:rFonts w:ascii="Calibri" w:eastAsia="Calibri" w:hAnsi="Calibri"/>
        </w:rPr>
        <w:t>c</w:t>
      </w:r>
      <w:r w:rsidRPr="00335640">
        <w:rPr>
          <w:rFonts w:ascii="Calibri" w:eastAsia="Calibri" w:hAnsi="Calibri"/>
        </w:rPr>
        <w:t xml:space="preserve">hairs can approve people who are experts to join the Expert Panel. The </w:t>
      </w:r>
      <w:r w:rsidR="00587275">
        <w:rPr>
          <w:rFonts w:ascii="Calibri" w:eastAsia="Calibri" w:hAnsi="Calibri"/>
        </w:rPr>
        <w:t xml:space="preserve">Expert </w:t>
      </w:r>
      <w:r w:rsidRPr="00335640">
        <w:rPr>
          <w:rFonts w:ascii="Calibri" w:eastAsia="Calibri" w:hAnsi="Calibri"/>
        </w:rPr>
        <w:t xml:space="preserve">Panel will have a balance of people from different genders, locations and fields of work. Members will stay on the </w:t>
      </w:r>
      <w:r w:rsidR="00587275">
        <w:rPr>
          <w:rFonts w:ascii="Calibri" w:eastAsia="Calibri" w:hAnsi="Calibri"/>
        </w:rPr>
        <w:t xml:space="preserve">Expert </w:t>
      </w:r>
      <w:r w:rsidRPr="00335640">
        <w:rPr>
          <w:rFonts w:ascii="Calibri" w:eastAsia="Calibri" w:hAnsi="Calibri"/>
        </w:rPr>
        <w:t xml:space="preserve">Panel for two years unless the Minister says otherwise. Expert Panel members will follow rules and regulations set by the Advisory Group. </w:t>
      </w:r>
    </w:p>
    <w:p w14:paraId="73FEC650" w14:textId="77777777" w:rsidR="00BB1F1E" w:rsidRPr="00335640" w:rsidRDefault="00BB1F1E" w:rsidP="00C15FD7">
      <w:pPr>
        <w:numPr>
          <w:ilvl w:val="0"/>
          <w:numId w:val="39"/>
        </w:numPr>
        <w:spacing w:before="120" w:after="120" w:line="240" w:lineRule="auto"/>
        <w:jc w:val="both"/>
        <w:rPr>
          <w:rFonts w:ascii="Calibri" w:eastAsia="Calibri" w:hAnsi="Calibri"/>
        </w:rPr>
      </w:pPr>
      <w:r w:rsidRPr="00335640">
        <w:rPr>
          <w:rFonts w:ascii="Calibri" w:eastAsia="Calibri" w:hAnsi="Calibri"/>
        </w:rPr>
        <w:t xml:space="preserve">The Advisory Group will decide who is the </w:t>
      </w:r>
      <w:r w:rsidR="002C5F3C">
        <w:rPr>
          <w:rFonts w:ascii="Calibri" w:eastAsia="Calibri" w:hAnsi="Calibri"/>
        </w:rPr>
        <w:t>c</w:t>
      </w:r>
      <w:r w:rsidRPr="00335640">
        <w:rPr>
          <w:rFonts w:ascii="Calibri" w:eastAsia="Calibri" w:hAnsi="Calibri"/>
        </w:rPr>
        <w:t>hair of the Expert Panel. The Expert Panel may be asked to come to Advisory Group meetings, but they will not have a vote.</w:t>
      </w:r>
    </w:p>
    <w:p w14:paraId="100ADED4" w14:textId="77777777" w:rsidR="00BB1F1E" w:rsidRPr="00335640" w:rsidRDefault="00BB1F1E" w:rsidP="00C15FD7">
      <w:pPr>
        <w:keepNext/>
        <w:keepLines/>
        <w:numPr>
          <w:ilvl w:val="0"/>
          <w:numId w:val="39"/>
        </w:numPr>
        <w:spacing w:before="240" w:after="240" w:line="240" w:lineRule="auto"/>
        <w:outlineLvl w:val="2"/>
        <w:rPr>
          <w:rFonts w:ascii="Calibri Light" w:hAnsi="Calibri Light" w:cs="Calibri"/>
          <w:color w:val="2F5496"/>
          <w:szCs w:val="24"/>
        </w:rPr>
      </w:pPr>
      <w:r w:rsidRPr="00335640">
        <w:rPr>
          <w:rFonts w:ascii="Calibri" w:hAnsi="Calibri" w:cs="Calibri"/>
          <w:color w:val="2F5496"/>
          <w:szCs w:val="24"/>
        </w:rPr>
        <w:t>Expert third parties</w:t>
      </w:r>
    </w:p>
    <w:p w14:paraId="0C1336EC" w14:textId="77777777"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 xml:space="preserve">The Advisory Group can invite in other experts. If the </w:t>
      </w:r>
      <w:r w:rsidR="00587275">
        <w:rPr>
          <w:rFonts w:ascii="Calibri" w:eastAsia="Calibri" w:hAnsi="Calibri" w:cs="Calibri"/>
        </w:rPr>
        <w:t>Advisory G</w:t>
      </w:r>
      <w:r w:rsidRPr="00335640">
        <w:rPr>
          <w:rFonts w:ascii="Calibri" w:eastAsia="Calibri" w:hAnsi="Calibri" w:cs="Calibri"/>
        </w:rPr>
        <w:t>roup needs more funding to bring in these experts, it must ask the secretariat for approval. Experts must tell the co-</w:t>
      </w:r>
      <w:r w:rsidR="00587275">
        <w:rPr>
          <w:rFonts w:ascii="Calibri" w:eastAsia="Calibri" w:hAnsi="Calibri" w:cs="Calibri"/>
        </w:rPr>
        <w:t>c</w:t>
      </w:r>
      <w:r w:rsidRPr="00335640">
        <w:rPr>
          <w:rFonts w:ascii="Calibri" w:eastAsia="Calibri" w:hAnsi="Calibri" w:cs="Calibri"/>
        </w:rPr>
        <w:t>hairs if there is a conflict of interest. Third party experts may be anyone who the Advisory Group decides can help with issues about digital inclusion, such as:</w:t>
      </w:r>
    </w:p>
    <w:p w14:paraId="582EAF49" w14:textId="77777777" w:rsidR="00BB1F1E" w:rsidRPr="00C15FD7" w:rsidRDefault="00BB1F1E" w:rsidP="008C6FFA">
      <w:pPr>
        <w:numPr>
          <w:ilvl w:val="0"/>
          <w:numId w:val="41"/>
        </w:numPr>
        <w:spacing w:before="120" w:after="120" w:line="240" w:lineRule="auto"/>
        <w:ind w:left="357" w:hanging="357"/>
        <w:contextualSpacing/>
        <w:jc w:val="both"/>
        <w:rPr>
          <w:rFonts w:ascii="Calibri" w:eastAsia="Calibri" w:hAnsi="Calibri" w:cs="Calibri"/>
        </w:rPr>
      </w:pPr>
      <w:r w:rsidRPr="00C15FD7">
        <w:rPr>
          <w:rFonts w:ascii="Calibri" w:eastAsia="Calibri" w:hAnsi="Calibri" w:cs="Calibri"/>
        </w:rPr>
        <w:t>academics</w:t>
      </w:r>
    </w:p>
    <w:p w14:paraId="12075C2A" w14:textId="77777777" w:rsidR="00BB1F1E" w:rsidRPr="00C15FD7" w:rsidRDefault="00BB1F1E" w:rsidP="008C6FFA">
      <w:pPr>
        <w:numPr>
          <w:ilvl w:val="0"/>
          <w:numId w:val="41"/>
        </w:numPr>
        <w:spacing w:before="120" w:after="120" w:line="240" w:lineRule="auto"/>
        <w:ind w:left="357" w:hanging="357"/>
        <w:contextualSpacing/>
        <w:jc w:val="both"/>
        <w:rPr>
          <w:rFonts w:ascii="Calibri" w:eastAsia="Calibri" w:hAnsi="Calibri" w:cs="Calibri"/>
        </w:rPr>
      </w:pPr>
      <w:r w:rsidRPr="00C15FD7">
        <w:rPr>
          <w:rFonts w:ascii="Calibri" w:eastAsia="Calibri" w:hAnsi="Calibri" w:cs="Calibri"/>
        </w:rPr>
        <w:t>people who represent a community</w:t>
      </w:r>
    </w:p>
    <w:p w14:paraId="3F67662A" w14:textId="77777777" w:rsidR="00BB1F1E" w:rsidRPr="00C15FD7" w:rsidRDefault="00BB1F1E" w:rsidP="008C6FFA">
      <w:pPr>
        <w:numPr>
          <w:ilvl w:val="0"/>
          <w:numId w:val="41"/>
        </w:numPr>
        <w:spacing w:before="120" w:after="120" w:line="240" w:lineRule="auto"/>
        <w:ind w:left="357" w:hanging="357"/>
        <w:contextualSpacing/>
        <w:jc w:val="both"/>
        <w:rPr>
          <w:rFonts w:ascii="Calibri" w:eastAsia="Calibri" w:hAnsi="Calibri" w:cs="Calibri"/>
        </w:rPr>
      </w:pPr>
      <w:r w:rsidRPr="00C15FD7">
        <w:rPr>
          <w:rFonts w:ascii="Calibri" w:eastAsia="Calibri" w:hAnsi="Calibri" w:cs="Calibri"/>
        </w:rPr>
        <w:t>land councils</w:t>
      </w:r>
    </w:p>
    <w:p w14:paraId="7CC727DB" w14:textId="77777777" w:rsidR="00BB1F1E" w:rsidRPr="00C15FD7" w:rsidRDefault="00BB1F1E" w:rsidP="008C6FFA">
      <w:pPr>
        <w:numPr>
          <w:ilvl w:val="0"/>
          <w:numId w:val="41"/>
        </w:numPr>
        <w:spacing w:before="120" w:after="120" w:line="240" w:lineRule="auto"/>
        <w:ind w:left="357" w:hanging="357"/>
        <w:contextualSpacing/>
        <w:jc w:val="both"/>
        <w:rPr>
          <w:rFonts w:ascii="Calibri" w:eastAsia="Calibri" w:hAnsi="Calibri" w:cs="Calibri"/>
        </w:rPr>
      </w:pPr>
      <w:r w:rsidRPr="00C15FD7">
        <w:rPr>
          <w:rFonts w:ascii="Calibri" w:eastAsia="Calibri" w:hAnsi="Calibri" w:cs="Calibri"/>
        </w:rPr>
        <w:t xml:space="preserve">researchers </w:t>
      </w:r>
    </w:p>
    <w:p w14:paraId="7F50EB26" w14:textId="77777777" w:rsidR="00BB1F1E" w:rsidRPr="00C15FD7" w:rsidRDefault="00BB1F1E" w:rsidP="008C6FFA">
      <w:pPr>
        <w:numPr>
          <w:ilvl w:val="0"/>
          <w:numId w:val="41"/>
        </w:numPr>
        <w:spacing w:before="120" w:after="120" w:line="240" w:lineRule="auto"/>
        <w:ind w:left="357" w:hanging="357"/>
        <w:jc w:val="both"/>
        <w:rPr>
          <w:rFonts w:ascii="Calibri" w:eastAsia="Calibri" w:hAnsi="Calibri" w:cs="Calibri"/>
        </w:rPr>
      </w:pPr>
      <w:r w:rsidRPr="00C15FD7">
        <w:rPr>
          <w:rFonts w:ascii="Calibri" w:eastAsia="Calibri" w:hAnsi="Calibri" w:cs="Calibri"/>
        </w:rPr>
        <w:t xml:space="preserve">consultants. </w:t>
      </w:r>
    </w:p>
    <w:p w14:paraId="5E5A14E7" w14:textId="77777777" w:rsidR="00BB1F1E" w:rsidRPr="00C15FD7" w:rsidRDefault="00BB1F1E" w:rsidP="00C15FD7">
      <w:pPr>
        <w:keepNext/>
        <w:keepLines/>
        <w:spacing w:before="240" w:after="240"/>
        <w:outlineLvl w:val="1"/>
        <w:rPr>
          <w:rFonts w:ascii="Calibri" w:hAnsi="Calibri" w:cs="Calibri"/>
          <w:b/>
          <w:color w:val="44546A" w:themeColor="text2"/>
          <w:sz w:val="26"/>
          <w:szCs w:val="26"/>
        </w:rPr>
      </w:pPr>
      <w:r w:rsidRPr="00C15FD7">
        <w:rPr>
          <w:rFonts w:ascii="Calibri" w:hAnsi="Calibri" w:cs="Calibri"/>
          <w:b/>
          <w:color w:val="44546A" w:themeColor="text2"/>
          <w:sz w:val="26"/>
          <w:szCs w:val="26"/>
        </w:rPr>
        <w:t>Administration and governance</w:t>
      </w:r>
    </w:p>
    <w:p w14:paraId="40E0C4C0" w14:textId="77777777" w:rsidR="00BB1F1E" w:rsidRPr="00C15FD7" w:rsidRDefault="00BB1F1E" w:rsidP="00C15FD7">
      <w:pPr>
        <w:keepNext/>
        <w:keepLines/>
        <w:numPr>
          <w:ilvl w:val="0"/>
          <w:numId w:val="39"/>
        </w:numPr>
        <w:spacing w:before="240" w:after="240" w:line="240" w:lineRule="auto"/>
        <w:outlineLvl w:val="2"/>
        <w:rPr>
          <w:rFonts w:ascii="Calibri" w:hAnsi="Calibri" w:cs="Calibri"/>
          <w:color w:val="44546A" w:themeColor="text2"/>
          <w:szCs w:val="24"/>
        </w:rPr>
      </w:pPr>
      <w:r w:rsidRPr="00C15FD7">
        <w:rPr>
          <w:rFonts w:ascii="Calibri" w:hAnsi="Calibri" w:cs="Calibri"/>
          <w:color w:val="44546A" w:themeColor="text2"/>
          <w:szCs w:val="24"/>
        </w:rPr>
        <w:t>Secretariat support</w:t>
      </w:r>
    </w:p>
    <w:p w14:paraId="09E8C3A2" w14:textId="77777777" w:rsidR="00BB1F1E" w:rsidRPr="00335640" w:rsidRDefault="00BB1F1E" w:rsidP="008C6FFA">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 xml:space="preserve">The Advisory Group will receive </w:t>
      </w:r>
      <w:r w:rsidR="008C6FFA">
        <w:rPr>
          <w:rFonts w:ascii="Calibri" w:eastAsia="Calibri" w:hAnsi="Calibri" w:cs="Calibri"/>
        </w:rPr>
        <w:t>polic</w:t>
      </w:r>
      <w:r w:rsidR="00974E1D">
        <w:rPr>
          <w:rFonts w:ascii="Calibri" w:eastAsia="Calibri" w:hAnsi="Calibri" w:cs="Calibri"/>
        </w:rPr>
        <w:t>y, communication</w:t>
      </w:r>
      <w:r w:rsidR="008C6FFA">
        <w:rPr>
          <w:rFonts w:ascii="Calibri" w:eastAsia="Calibri" w:hAnsi="Calibri" w:cs="Calibri"/>
        </w:rPr>
        <w:t xml:space="preserve"> and secretariat </w:t>
      </w:r>
      <w:r w:rsidRPr="00335640">
        <w:rPr>
          <w:rFonts w:ascii="Calibri" w:eastAsia="Calibri" w:hAnsi="Calibri" w:cs="Calibri"/>
        </w:rPr>
        <w:t>support from the Department of Infrastructure, Transport, Regional Development, Communications and the Arts. This support will cover administrative tasks and expenses. The secretariat will assist the Advisory Group and the Expert Panel, managing:</w:t>
      </w:r>
    </w:p>
    <w:p w14:paraId="41A5D513" w14:textId="77777777" w:rsidR="00BB1F1E" w:rsidRPr="00335640" w:rsidRDefault="00BB1F1E" w:rsidP="008C6FFA">
      <w:pPr>
        <w:numPr>
          <w:ilvl w:val="0"/>
          <w:numId w:val="41"/>
        </w:numPr>
        <w:spacing w:before="120" w:after="120" w:line="240" w:lineRule="auto"/>
        <w:ind w:left="357" w:hanging="357"/>
        <w:contextualSpacing/>
        <w:jc w:val="both"/>
        <w:rPr>
          <w:rFonts w:ascii="Calibri" w:eastAsia="Calibri" w:hAnsi="Calibri" w:cs="Calibri"/>
        </w:rPr>
      </w:pPr>
      <w:r w:rsidRPr="00335640">
        <w:rPr>
          <w:rFonts w:ascii="Calibri" w:eastAsia="Calibri" w:hAnsi="Calibri" w:cs="Calibri"/>
        </w:rPr>
        <w:t>meetings, travel and accommodation</w:t>
      </w:r>
    </w:p>
    <w:p w14:paraId="11EC0EB9" w14:textId="78936208" w:rsidR="00BB1F1E" w:rsidRPr="00335640" w:rsidRDefault="00BB1F1E" w:rsidP="008C6FFA">
      <w:pPr>
        <w:numPr>
          <w:ilvl w:val="0"/>
          <w:numId w:val="41"/>
        </w:numPr>
        <w:spacing w:before="120" w:after="120" w:line="240" w:lineRule="auto"/>
        <w:ind w:left="357" w:hanging="357"/>
        <w:jc w:val="both"/>
        <w:rPr>
          <w:rFonts w:ascii="Calibri" w:eastAsia="Calibri" w:hAnsi="Calibri" w:cs="Calibri"/>
        </w:rPr>
      </w:pPr>
      <w:r w:rsidRPr="00335640">
        <w:rPr>
          <w:rFonts w:ascii="Calibri" w:eastAsia="Calibri" w:hAnsi="Calibri" w:cs="Calibri"/>
        </w:rPr>
        <w:t>policy guidance and help</w:t>
      </w:r>
    </w:p>
    <w:p w14:paraId="47179C61" w14:textId="48CBD06F" w:rsidR="00BB1F1E" w:rsidRPr="00E51EE2" w:rsidRDefault="00BB1F1E" w:rsidP="00E51EE2">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The secretariat will work with other government agencies, such as the NIAA, to make sure Advisory Group effort</w:t>
      </w:r>
      <w:r w:rsidRPr="00E51EE2">
        <w:rPr>
          <w:rFonts w:ascii="Calibri" w:eastAsia="Calibri" w:hAnsi="Calibri" w:cs="Calibri"/>
        </w:rPr>
        <w:t xml:space="preserve">s align with Closing the Gap. It will also talk with state, territory and local governments if needed. </w:t>
      </w:r>
    </w:p>
    <w:p w14:paraId="62E95A76" w14:textId="71F55576"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lastRenderedPageBreak/>
        <w:t>The secretariat will provide documents to the Advisory Group and Expert Panel at least five days before feedback or decision is due, unless the co-</w:t>
      </w:r>
      <w:r w:rsidR="002C5F3C">
        <w:rPr>
          <w:rFonts w:ascii="Calibri" w:eastAsia="Calibri" w:hAnsi="Calibri" w:cs="Calibri"/>
        </w:rPr>
        <w:t>c</w:t>
      </w:r>
      <w:r w:rsidRPr="00335640">
        <w:rPr>
          <w:rFonts w:ascii="Calibri" w:eastAsia="Calibri" w:hAnsi="Calibri" w:cs="Calibri"/>
        </w:rPr>
        <w:t>hairs say otherwise.</w:t>
      </w:r>
    </w:p>
    <w:p w14:paraId="2D404499" w14:textId="77777777" w:rsidR="00BB1F1E" w:rsidRPr="00C15FD7" w:rsidRDefault="00BB1F1E" w:rsidP="00C15FD7">
      <w:pPr>
        <w:keepNext/>
        <w:keepLines/>
        <w:numPr>
          <w:ilvl w:val="0"/>
          <w:numId w:val="39"/>
        </w:numPr>
        <w:spacing w:before="240" w:after="240" w:line="240" w:lineRule="auto"/>
        <w:outlineLvl w:val="2"/>
        <w:rPr>
          <w:rFonts w:ascii="Calibri" w:hAnsi="Calibri" w:cs="Calibri"/>
          <w:color w:val="44546A" w:themeColor="text2"/>
          <w:szCs w:val="24"/>
        </w:rPr>
      </w:pPr>
      <w:r w:rsidRPr="00C15FD7">
        <w:rPr>
          <w:rFonts w:ascii="Calibri" w:hAnsi="Calibri" w:cs="Calibri"/>
          <w:color w:val="44546A" w:themeColor="text2"/>
          <w:szCs w:val="24"/>
        </w:rPr>
        <w:t>Governance</w:t>
      </w:r>
    </w:p>
    <w:p w14:paraId="1594725C" w14:textId="77777777"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The Advisory Group will report to the Minister for Communications. The co-</w:t>
      </w:r>
      <w:r w:rsidR="00005D56">
        <w:rPr>
          <w:rFonts w:ascii="Calibri" w:eastAsia="Calibri" w:hAnsi="Calibri" w:cs="Calibri"/>
        </w:rPr>
        <w:t>c</w:t>
      </w:r>
      <w:r w:rsidRPr="00335640">
        <w:rPr>
          <w:rFonts w:ascii="Calibri" w:eastAsia="Calibri" w:hAnsi="Calibri" w:cs="Calibri"/>
        </w:rPr>
        <w:t>hair</w:t>
      </w:r>
      <w:r w:rsidR="00005D56">
        <w:rPr>
          <w:rFonts w:ascii="Calibri" w:eastAsia="Calibri" w:hAnsi="Calibri" w:cs="Calibri"/>
        </w:rPr>
        <w:t>s</w:t>
      </w:r>
      <w:r w:rsidRPr="00335640">
        <w:rPr>
          <w:rFonts w:ascii="Calibri" w:eastAsia="Calibri" w:hAnsi="Calibri" w:cs="Calibri"/>
        </w:rPr>
        <w:t xml:space="preserve"> will advise the secretariat about the Advisory Group’s key activities, including when they engage with people. </w:t>
      </w:r>
    </w:p>
    <w:p w14:paraId="7AF3DF8D" w14:textId="77777777"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Members of the Advisory Group and Expert Panel must advise the co-</w:t>
      </w:r>
      <w:r w:rsidR="00005D56">
        <w:rPr>
          <w:rFonts w:ascii="Calibri" w:eastAsia="Calibri" w:hAnsi="Calibri" w:cs="Calibri"/>
        </w:rPr>
        <w:t>c</w:t>
      </w:r>
      <w:r w:rsidRPr="00335640">
        <w:rPr>
          <w:rFonts w:ascii="Calibri" w:eastAsia="Calibri" w:hAnsi="Calibri" w:cs="Calibri"/>
        </w:rPr>
        <w:t>hairs about conflicts of interest that may arise. The co-</w:t>
      </w:r>
      <w:r w:rsidR="00005D56">
        <w:rPr>
          <w:rFonts w:ascii="Calibri" w:eastAsia="Calibri" w:hAnsi="Calibri" w:cs="Calibri"/>
        </w:rPr>
        <w:t>c</w:t>
      </w:r>
      <w:r w:rsidRPr="00335640">
        <w:rPr>
          <w:rFonts w:ascii="Calibri" w:eastAsia="Calibri" w:hAnsi="Calibri" w:cs="Calibri"/>
        </w:rPr>
        <w:t>hairs must advise the Department as soon as possible. The co-</w:t>
      </w:r>
      <w:r w:rsidR="00005D56">
        <w:rPr>
          <w:rFonts w:ascii="Calibri" w:eastAsia="Calibri" w:hAnsi="Calibri" w:cs="Calibri"/>
        </w:rPr>
        <w:t>c</w:t>
      </w:r>
      <w:r w:rsidRPr="00335640">
        <w:rPr>
          <w:rFonts w:ascii="Calibri" w:eastAsia="Calibri" w:hAnsi="Calibri" w:cs="Calibri"/>
        </w:rPr>
        <w:t>hair</w:t>
      </w:r>
      <w:r w:rsidR="00005D56">
        <w:rPr>
          <w:rFonts w:ascii="Calibri" w:eastAsia="Calibri" w:hAnsi="Calibri" w:cs="Calibri"/>
        </w:rPr>
        <w:t>s</w:t>
      </w:r>
      <w:r w:rsidRPr="00335640">
        <w:rPr>
          <w:rFonts w:ascii="Calibri" w:eastAsia="Calibri" w:hAnsi="Calibri" w:cs="Calibri"/>
        </w:rPr>
        <w:t xml:space="preserve"> should consider whether the member removes themselves from the Advisory Group’s decisions due to the conflict. T</w:t>
      </w:r>
      <w:r w:rsidRPr="00335640" w:rsidDel="001A280C">
        <w:rPr>
          <w:rFonts w:ascii="Calibri" w:eastAsia="Calibri" w:hAnsi="Calibri" w:cs="Calibri"/>
        </w:rPr>
        <w:t xml:space="preserve">he </w:t>
      </w:r>
      <w:r w:rsidRPr="00335640">
        <w:rPr>
          <w:rFonts w:ascii="Calibri" w:eastAsia="Calibri" w:hAnsi="Calibri" w:cs="Calibri"/>
        </w:rPr>
        <w:t>Advisory Group should maintain its integrity at all times.</w:t>
      </w:r>
    </w:p>
    <w:p w14:paraId="78D423E6" w14:textId="77777777"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If a member of the Advisory Group leaves or cannot undertake their duties, the co-</w:t>
      </w:r>
      <w:r w:rsidR="00005D56">
        <w:rPr>
          <w:rFonts w:ascii="Calibri" w:eastAsia="Calibri" w:hAnsi="Calibri" w:cs="Calibri"/>
        </w:rPr>
        <w:t>c</w:t>
      </w:r>
      <w:r w:rsidRPr="00335640">
        <w:rPr>
          <w:rFonts w:ascii="Calibri" w:eastAsia="Calibri" w:hAnsi="Calibri" w:cs="Calibri"/>
        </w:rPr>
        <w:t>hair</w:t>
      </w:r>
      <w:r w:rsidR="00005D56">
        <w:rPr>
          <w:rFonts w:ascii="Calibri" w:eastAsia="Calibri" w:hAnsi="Calibri" w:cs="Calibri"/>
        </w:rPr>
        <w:t>s</w:t>
      </w:r>
      <w:r w:rsidRPr="00335640">
        <w:rPr>
          <w:rFonts w:ascii="Calibri" w:eastAsia="Calibri" w:hAnsi="Calibri" w:cs="Calibri"/>
        </w:rPr>
        <w:t xml:space="preserve"> must advise the Department as soon as possible. The Minister for Communications will choose a new member after consulting with the </w:t>
      </w:r>
      <w:r w:rsidR="00005D56">
        <w:rPr>
          <w:rFonts w:ascii="Calibri" w:eastAsia="Calibri" w:hAnsi="Calibri" w:cs="Calibri"/>
        </w:rPr>
        <w:t>co-c</w:t>
      </w:r>
      <w:r w:rsidRPr="00335640">
        <w:rPr>
          <w:rFonts w:ascii="Calibri" w:eastAsia="Calibri" w:hAnsi="Calibri" w:cs="Calibri"/>
        </w:rPr>
        <w:t>hair</w:t>
      </w:r>
      <w:r w:rsidR="00005D56">
        <w:rPr>
          <w:rFonts w:ascii="Calibri" w:eastAsia="Calibri" w:hAnsi="Calibri" w:cs="Calibri"/>
        </w:rPr>
        <w:t>s</w:t>
      </w:r>
      <w:r w:rsidRPr="00335640">
        <w:rPr>
          <w:rFonts w:ascii="Calibri" w:eastAsia="Calibri" w:hAnsi="Calibri" w:cs="Calibri"/>
        </w:rPr>
        <w:t xml:space="preserve">. </w:t>
      </w:r>
    </w:p>
    <w:p w14:paraId="7D721C2C" w14:textId="77777777" w:rsidR="00BB1F1E" w:rsidRPr="00C15FD7" w:rsidRDefault="00BB1F1E" w:rsidP="00C15FD7">
      <w:pPr>
        <w:keepNext/>
        <w:keepLines/>
        <w:numPr>
          <w:ilvl w:val="0"/>
          <w:numId w:val="39"/>
        </w:numPr>
        <w:spacing w:before="240" w:after="240" w:line="240" w:lineRule="auto"/>
        <w:outlineLvl w:val="2"/>
        <w:rPr>
          <w:rFonts w:ascii="Calibri" w:eastAsia="MingLiU" w:hAnsi="Calibri" w:cs="Calibri"/>
          <w:color w:val="44546A" w:themeColor="text2"/>
          <w:szCs w:val="24"/>
        </w:rPr>
      </w:pPr>
      <w:r w:rsidRPr="00C15FD7">
        <w:rPr>
          <w:rFonts w:ascii="Calibri" w:eastAsia="MingLiU" w:hAnsi="Calibri" w:cs="Calibri"/>
          <w:color w:val="44546A" w:themeColor="text2"/>
          <w:szCs w:val="24"/>
        </w:rPr>
        <w:t xml:space="preserve">Meeting arrangements </w:t>
      </w:r>
    </w:p>
    <w:p w14:paraId="1DAFBA4C" w14:textId="77777777"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 xml:space="preserve">The Advisory Group must meet at least four times per financial year. </w:t>
      </w:r>
      <w:r w:rsidR="006808B8">
        <w:rPr>
          <w:rFonts w:ascii="Calibri" w:eastAsia="Calibri" w:hAnsi="Calibri" w:cs="Calibri"/>
        </w:rPr>
        <w:t>Members must attend all meetings in person</w:t>
      </w:r>
      <w:r w:rsidR="00303494">
        <w:rPr>
          <w:rFonts w:ascii="Calibri" w:eastAsia="Calibri" w:hAnsi="Calibri" w:cs="Calibri"/>
        </w:rPr>
        <w:t>, unless prior permission is granted by the co-chairs.</w:t>
      </w:r>
      <w:r w:rsidRPr="00335640">
        <w:rPr>
          <w:rFonts w:ascii="Calibri" w:eastAsia="Calibri" w:hAnsi="Calibri" w:cs="Calibri"/>
        </w:rPr>
        <w:t xml:space="preserve"> A majority of members must attend</w:t>
      </w:r>
      <w:r w:rsidR="00303494">
        <w:rPr>
          <w:rFonts w:ascii="Calibri" w:eastAsia="Calibri" w:hAnsi="Calibri" w:cs="Calibri"/>
        </w:rPr>
        <w:t xml:space="preserve"> the meeting</w:t>
      </w:r>
      <w:r w:rsidRPr="00335640">
        <w:rPr>
          <w:rFonts w:ascii="Calibri" w:eastAsia="Calibri" w:hAnsi="Calibri" w:cs="Calibri"/>
        </w:rPr>
        <w:t xml:space="preserve"> for it to proceed. The co-</w:t>
      </w:r>
      <w:r w:rsidR="00005D56">
        <w:rPr>
          <w:rFonts w:ascii="Calibri" w:eastAsia="Calibri" w:hAnsi="Calibri" w:cs="Calibri"/>
        </w:rPr>
        <w:t>c</w:t>
      </w:r>
      <w:r w:rsidRPr="00335640">
        <w:rPr>
          <w:rFonts w:ascii="Calibri" w:eastAsia="Calibri" w:hAnsi="Calibri" w:cs="Calibri"/>
        </w:rPr>
        <w:t>hairs must attend all meetings.</w:t>
      </w:r>
    </w:p>
    <w:p w14:paraId="798AC841" w14:textId="77777777"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 xml:space="preserve">All members will usually agree on a decision. If this does not happen, </w:t>
      </w:r>
      <w:r w:rsidRPr="00335640">
        <w:rPr>
          <w:rFonts w:ascii="Calibri" w:eastAsia="Calibri" w:hAnsi="Calibri"/>
        </w:rPr>
        <w:t>the co-</w:t>
      </w:r>
      <w:r w:rsidR="00005D56">
        <w:rPr>
          <w:rFonts w:ascii="Calibri" w:eastAsia="Calibri" w:hAnsi="Calibri"/>
        </w:rPr>
        <w:t>c</w:t>
      </w:r>
      <w:r w:rsidRPr="00335640">
        <w:rPr>
          <w:rFonts w:ascii="Calibri" w:eastAsia="Calibri" w:hAnsi="Calibri"/>
        </w:rPr>
        <w:t>hair</w:t>
      </w:r>
      <w:r w:rsidR="00005D56">
        <w:rPr>
          <w:rFonts w:ascii="Calibri" w:eastAsia="Calibri" w:hAnsi="Calibri"/>
        </w:rPr>
        <w:t>s</w:t>
      </w:r>
      <w:r w:rsidRPr="00335640">
        <w:rPr>
          <w:rFonts w:ascii="Calibri" w:eastAsia="Calibri" w:hAnsi="Calibri"/>
        </w:rPr>
        <w:t xml:space="preserve"> may ask for members to vote on a decision. If this happens, </w:t>
      </w:r>
      <w:r w:rsidRPr="00335640">
        <w:rPr>
          <w:rFonts w:ascii="Calibri" w:eastAsia="Calibri" w:hAnsi="Calibri" w:cs="Calibri"/>
        </w:rPr>
        <w:t>decisions will be based on the majority agreeing. If there is no agreement, the co-</w:t>
      </w:r>
      <w:r w:rsidR="00005D56">
        <w:rPr>
          <w:rFonts w:ascii="Calibri" w:eastAsia="Calibri" w:hAnsi="Calibri" w:cs="Calibri"/>
        </w:rPr>
        <w:t>c</w:t>
      </w:r>
      <w:r w:rsidRPr="00335640">
        <w:rPr>
          <w:rFonts w:ascii="Calibri" w:eastAsia="Calibri" w:hAnsi="Calibri" w:cs="Calibri"/>
        </w:rPr>
        <w:t xml:space="preserve">hairs make the final decision. </w:t>
      </w:r>
    </w:p>
    <w:p w14:paraId="5C314CDD" w14:textId="77777777" w:rsidR="00303494"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If a decision is required out-of-session, a paper will be provided and the majority of members must agree. Members will have five business days to make their decision. If there is no response within five days, this will be accepted as agreement. The secretariat will record this activity in the next meeting’s minutes.</w:t>
      </w:r>
    </w:p>
    <w:p w14:paraId="6A5E9FD0" w14:textId="77777777" w:rsidR="00BB1F1E" w:rsidRPr="00C15FD7" w:rsidRDefault="00BB1F1E" w:rsidP="00C15FD7">
      <w:pPr>
        <w:keepNext/>
        <w:keepLines/>
        <w:spacing w:before="240" w:after="240"/>
        <w:outlineLvl w:val="1"/>
        <w:rPr>
          <w:rFonts w:ascii="Calibri" w:hAnsi="Calibri" w:cs="Calibri"/>
          <w:b/>
          <w:color w:val="44546A" w:themeColor="text2"/>
          <w:sz w:val="26"/>
          <w:szCs w:val="26"/>
        </w:rPr>
      </w:pPr>
      <w:r w:rsidRPr="00C15FD7">
        <w:rPr>
          <w:rFonts w:ascii="Calibri" w:hAnsi="Calibri" w:cs="Calibri"/>
          <w:b/>
          <w:color w:val="44546A" w:themeColor="text2"/>
          <w:sz w:val="26"/>
          <w:szCs w:val="26"/>
        </w:rPr>
        <w:t>Remuneration</w:t>
      </w:r>
    </w:p>
    <w:p w14:paraId="4B25CD1F" w14:textId="77777777" w:rsidR="00BB1F1E" w:rsidRPr="008136FD" w:rsidRDefault="00BB1F1E" w:rsidP="00C15FD7">
      <w:pPr>
        <w:numPr>
          <w:ilvl w:val="0"/>
          <w:numId w:val="39"/>
        </w:numPr>
        <w:spacing w:before="120" w:after="120" w:line="240" w:lineRule="auto"/>
        <w:jc w:val="both"/>
        <w:rPr>
          <w:rFonts w:ascii="Calibri" w:eastAsia="Calibri" w:hAnsi="Calibri" w:cs="Calibri"/>
        </w:rPr>
      </w:pPr>
      <w:r w:rsidRPr="008136FD">
        <w:rPr>
          <w:rFonts w:ascii="Calibri" w:eastAsia="Calibri" w:hAnsi="Calibri" w:cs="Calibri"/>
        </w:rPr>
        <w:t>Advisory Group and Expert Panel members will be paid</w:t>
      </w:r>
      <w:r w:rsidR="00104AF6">
        <w:rPr>
          <w:rFonts w:ascii="Calibri" w:eastAsia="Calibri" w:hAnsi="Calibri" w:cs="Calibri"/>
        </w:rPr>
        <w:t xml:space="preserve"> for their time</w:t>
      </w:r>
      <w:r w:rsidRPr="008136FD">
        <w:rPr>
          <w:rFonts w:ascii="Calibri" w:eastAsia="Calibri" w:hAnsi="Calibri" w:cs="Calibri"/>
        </w:rPr>
        <w:t xml:space="preserve">. The rates </w:t>
      </w:r>
      <w:r w:rsidR="002C5F3C" w:rsidRPr="008136FD">
        <w:rPr>
          <w:rFonts w:ascii="Calibri" w:eastAsia="Calibri" w:hAnsi="Calibri" w:cs="Calibri"/>
        </w:rPr>
        <w:t xml:space="preserve">for Advisory Group and Expert Panel members </w:t>
      </w:r>
      <w:r w:rsidRPr="008136FD">
        <w:rPr>
          <w:rFonts w:ascii="Calibri" w:eastAsia="Calibri" w:hAnsi="Calibri" w:cs="Calibri"/>
        </w:rPr>
        <w:t>are stated in the Australian Government Remuneration Tribunal for part time officer holders, Part 4.</w:t>
      </w:r>
      <w:r w:rsidR="002C5F3C" w:rsidRPr="008136FD">
        <w:rPr>
          <w:rFonts w:ascii="Calibri" w:eastAsia="Calibri" w:hAnsi="Calibri" w:cs="Calibri"/>
        </w:rPr>
        <w:t xml:space="preserve"> The co-chairs will be paid at a rate determined by the Minister.</w:t>
      </w:r>
    </w:p>
    <w:p w14:paraId="043B00F2" w14:textId="77777777"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The secretariat will organise travel and accommodation, which the Department will fund. Extra costs, such as meals and transport, will be refunded in line with Remuneration Tribunal rules. Members must keep invoices and receipts and provide them to the Secretariat.</w:t>
      </w:r>
    </w:p>
    <w:p w14:paraId="669FFFDB" w14:textId="77777777" w:rsidR="00BB1F1E" w:rsidRPr="00335640" w:rsidRDefault="00BB1F1E" w:rsidP="00C15FD7">
      <w:pPr>
        <w:numPr>
          <w:ilvl w:val="0"/>
          <w:numId w:val="39"/>
        </w:numPr>
        <w:spacing w:before="120" w:after="120" w:line="240" w:lineRule="auto"/>
        <w:jc w:val="both"/>
        <w:rPr>
          <w:rFonts w:ascii="Calibri" w:eastAsia="Calibri" w:hAnsi="Calibri" w:cs="Calibri"/>
        </w:rPr>
      </w:pPr>
      <w:r w:rsidRPr="00335640">
        <w:rPr>
          <w:rFonts w:ascii="Calibri" w:eastAsia="Calibri" w:hAnsi="Calibri" w:cs="Calibri"/>
        </w:rPr>
        <w:t>Advisory Group members and Expert Panel members may not be paid if there is a conflict of interest or rules that prevent extra payments.</w:t>
      </w:r>
    </w:p>
    <w:p w14:paraId="23275A63" w14:textId="77777777" w:rsidR="00BB1F1E" w:rsidRPr="008F2F84" w:rsidRDefault="00BB1F1E" w:rsidP="00C15FD7">
      <w:pPr>
        <w:pStyle w:val="Header"/>
        <w:numPr>
          <w:ilvl w:val="0"/>
          <w:numId w:val="39"/>
        </w:numPr>
        <w:tabs>
          <w:tab w:val="clear" w:pos="4513"/>
          <w:tab w:val="clear" w:pos="9026"/>
          <w:tab w:val="center" w:pos="4153"/>
          <w:tab w:val="center" w:pos="6979"/>
          <w:tab w:val="right" w:pos="8306"/>
          <w:tab w:val="left" w:pos="10372"/>
        </w:tabs>
        <w:spacing w:after="120"/>
      </w:pPr>
      <w:bookmarkStart w:id="2" w:name="_GoBack"/>
      <w:bookmarkEnd w:id="2"/>
    </w:p>
    <w:sectPr w:rsidR="00BB1F1E" w:rsidRPr="008F2F84" w:rsidSect="00C7444D">
      <w:headerReference w:type="default" r:id="rId13"/>
      <w:type w:val="continuous"/>
      <w:pgSz w:w="11906" w:h="16838"/>
      <w:pgMar w:top="2410" w:right="1440" w:bottom="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E8FAF" w14:textId="77777777" w:rsidR="00A0352E" w:rsidRDefault="00A0352E" w:rsidP="0066145B">
      <w:pPr>
        <w:spacing w:after="0" w:line="240" w:lineRule="auto"/>
      </w:pPr>
      <w:r>
        <w:separator/>
      </w:r>
    </w:p>
  </w:endnote>
  <w:endnote w:type="continuationSeparator" w:id="0">
    <w:p w14:paraId="5ED20349" w14:textId="77777777" w:rsidR="00A0352E" w:rsidRDefault="00A0352E" w:rsidP="0066145B">
      <w:pPr>
        <w:spacing w:after="0" w:line="240" w:lineRule="auto"/>
      </w:pPr>
      <w:r>
        <w:continuationSeparator/>
      </w:r>
    </w:p>
  </w:endnote>
  <w:endnote w:type="continuationNotice" w:id="1">
    <w:p w14:paraId="39A4F7C3" w14:textId="77777777" w:rsidR="00A0352E" w:rsidRDefault="00A03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5D34" w14:textId="77777777" w:rsidR="00FD3D01" w:rsidRDefault="00FD3D01" w:rsidP="00FD3D01">
    <w:pPr>
      <w:pStyle w:val="Footer"/>
      <w:spacing w:after="120"/>
      <w:jc w:val="right"/>
    </w:pP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sdtContent>
    </w:sdt>
  </w:p>
  <w:p w14:paraId="12368722" w14:textId="77777777" w:rsidR="00FD3D01" w:rsidRDefault="00FD3D01" w:rsidP="00FD3D01">
    <w:pPr>
      <w:pStyle w:val="Footer"/>
      <w:ind w:left="-1418"/>
    </w:pPr>
    <w:r>
      <w:rPr>
        <w:noProof/>
      </w:rPr>
      <w:drawing>
        <wp:inline distT="0" distB="0" distL="0" distR="0" wp14:anchorId="50EAE4C3" wp14:editId="16C036A6">
          <wp:extent cx="7589520" cy="86360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101" cy="8646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B015E" w14:textId="77777777" w:rsidR="00A0352E" w:rsidRDefault="00A0352E" w:rsidP="0066145B">
      <w:pPr>
        <w:spacing w:after="0" w:line="240" w:lineRule="auto"/>
      </w:pPr>
      <w:bookmarkStart w:id="0" w:name="_Hlk149218638"/>
      <w:bookmarkEnd w:id="0"/>
      <w:r>
        <w:separator/>
      </w:r>
    </w:p>
  </w:footnote>
  <w:footnote w:type="continuationSeparator" w:id="0">
    <w:p w14:paraId="5F963679" w14:textId="77777777" w:rsidR="00A0352E" w:rsidRDefault="00A0352E" w:rsidP="0066145B">
      <w:pPr>
        <w:spacing w:after="0" w:line="240" w:lineRule="auto"/>
      </w:pPr>
      <w:r>
        <w:continuationSeparator/>
      </w:r>
    </w:p>
  </w:footnote>
  <w:footnote w:type="continuationNotice" w:id="1">
    <w:p w14:paraId="4E515831" w14:textId="77777777" w:rsidR="00A0352E" w:rsidRDefault="00A035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98B" w14:textId="2D0BE2F8" w:rsidR="00C7444D" w:rsidRDefault="00C7444D" w:rsidP="00C7444D">
    <w:pPr>
      <w:pStyle w:val="Header"/>
      <w:jc w:val="right"/>
    </w:pPr>
    <w:r>
      <w:rPr>
        <w:noProof/>
      </w:rPr>
      <w:drawing>
        <wp:inline distT="0" distB="0" distL="0" distR="0" wp14:anchorId="3C0F03C9" wp14:editId="2710F8A2">
          <wp:extent cx="2532937" cy="1119701"/>
          <wp:effectExtent l="0" t="0" r="1270" b="4445"/>
          <wp:docPr id="19" name="Picture 19" descr="First Nations Digital Inclusion Advisor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53205" cy="11286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88C"/>
    <w:multiLevelType w:val="hybridMultilevel"/>
    <w:tmpl w:val="66CA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112B4"/>
    <w:multiLevelType w:val="hybridMultilevel"/>
    <w:tmpl w:val="D75EBB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113C53"/>
    <w:multiLevelType w:val="hybridMultilevel"/>
    <w:tmpl w:val="612AF1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FE0CE5"/>
    <w:multiLevelType w:val="hybridMultilevel"/>
    <w:tmpl w:val="AB9E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805CB"/>
    <w:multiLevelType w:val="hybridMultilevel"/>
    <w:tmpl w:val="F096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C21E9"/>
    <w:multiLevelType w:val="hybridMultilevel"/>
    <w:tmpl w:val="77AA36AA"/>
    <w:lvl w:ilvl="0" w:tplc="BE48568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D2B4E"/>
    <w:multiLevelType w:val="hybridMultilevel"/>
    <w:tmpl w:val="0280630C"/>
    <w:lvl w:ilvl="0" w:tplc="E758A7B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F568F"/>
    <w:multiLevelType w:val="hybridMultilevel"/>
    <w:tmpl w:val="E4844992"/>
    <w:lvl w:ilvl="0" w:tplc="404609B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9222A8"/>
    <w:multiLevelType w:val="hybridMultilevel"/>
    <w:tmpl w:val="7B50280A"/>
    <w:lvl w:ilvl="0" w:tplc="404609B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18271A"/>
    <w:multiLevelType w:val="hybridMultilevel"/>
    <w:tmpl w:val="741EFE08"/>
    <w:lvl w:ilvl="0" w:tplc="404609B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416F38"/>
    <w:multiLevelType w:val="hybridMultilevel"/>
    <w:tmpl w:val="EA740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9561E"/>
    <w:multiLevelType w:val="hybridMultilevel"/>
    <w:tmpl w:val="E6EED4F4"/>
    <w:lvl w:ilvl="0" w:tplc="404609B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B07DDC"/>
    <w:multiLevelType w:val="hybridMultilevel"/>
    <w:tmpl w:val="65389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D708EF"/>
    <w:multiLevelType w:val="hybridMultilevel"/>
    <w:tmpl w:val="D2E407D2"/>
    <w:lvl w:ilvl="0" w:tplc="BE48568A">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6A00761"/>
    <w:multiLevelType w:val="hybridMultilevel"/>
    <w:tmpl w:val="A2CE661C"/>
    <w:lvl w:ilvl="0" w:tplc="BE48568A">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2A136187"/>
    <w:multiLevelType w:val="multilevel"/>
    <w:tmpl w:val="8FFE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514F2"/>
    <w:multiLevelType w:val="hybridMultilevel"/>
    <w:tmpl w:val="543840DC"/>
    <w:lvl w:ilvl="0" w:tplc="BE48568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F20A05"/>
    <w:multiLevelType w:val="hybridMultilevel"/>
    <w:tmpl w:val="A680E4CA"/>
    <w:lvl w:ilvl="0" w:tplc="CE786E4A">
      <w:start w:val="1"/>
      <w:numFmt w:val="lowerLetter"/>
      <w:lvlText w:val="(%1)"/>
      <w:lvlJc w:val="left"/>
      <w:pPr>
        <w:ind w:left="360" w:hanging="360"/>
      </w:pPr>
      <w:rPr>
        <w:rFonts w:asciiTheme="minorHAnsi" w:eastAsiaTheme="minorHAnsi" w:hAnsiTheme="minorHAnsi" w:cstheme="minorBidi"/>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927943"/>
    <w:multiLevelType w:val="hybridMultilevel"/>
    <w:tmpl w:val="96C80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87CE4"/>
    <w:multiLevelType w:val="hybridMultilevel"/>
    <w:tmpl w:val="EF2063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F00242"/>
    <w:multiLevelType w:val="hybridMultilevel"/>
    <w:tmpl w:val="B232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07AC5"/>
    <w:multiLevelType w:val="hybridMultilevel"/>
    <w:tmpl w:val="33DE4918"/>
    <w:lvl w:ilvl="0" w:tplc="BE48568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87BDD"/>
    <w:multiLevelType w:val="hybridMultilevel"/>
    <w:tmpl w:val="5396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E11481"/>
    <w:multiLevelType w:val="hybridMultilevel"/>
    <w:tmpl w:val="ABFECB5C"/>
    <w:lvl w:ilvl="0" w:tplc="BE48568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AD01CD"/>
    <w:multiLevelType w:val="hybridMultilevel"/>
    <w:tmpl w:val="668C9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1D1495"/>
    <w:multiLevelType w:val="hybridMultilevel"/>
    <w:tmpl w:val="A74C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74AFA"/>
    <w:multiLevelType w:val="hybridMultilevel"/>
    <w:tmpl w:val="4C0C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965F5"/>
    <w:multiLevelType w:val="hybridMultilevel"/>
    <w:tmpl w:val="AB94E8EE"/>
    <w:lvl w:ilvl="0" w:tplc="404609B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FB45D4"/>
    <w:multiLevelType w:val="hybridMultilevel"/>
    <w:tmpl w:val="30D0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20A14"/>
    <w:multiLevelType w:val="hybridMultilevel"/>
    <w:tmpl w:val="153AD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7D10F5"/>
    <w:multiLevelType w:val="hybridMultilevel"/>
    <w:tmpl w:val="5622EE46"/>
    <w:lvl w:ilvl="0" w:tplc="BE48568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DA446F"/>
    <w:multiLevelType w:val="hybridMultilevel"/>
    <w:tmpl w:val="3CF4E3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260402F"/>
    <w:multiLevelType w:val="hybridMultilevel"/>
    <w:tmpl w:val="080AB39A"/>
    <w:lvl w:ilvl="0" w:tplc="404609B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BF3548"/>
    <w:multiLevelType w:val="hybridMultilevel"/>
    <w:tmpl w:val="7C76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B3502"/>
    <w:multiLevelType w:val="hybridMultilevel"/>
    <w:tmpl w:val="85244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7031A"/>
    <w:multiLevelType w:val="hybridMultilevel"/>
    <w:tmpl w:val="5496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776D9E"/>
    <w:multiLevelType w:val="hybridMultilevel"/>
    <w:tmpl w:val="165C06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E9C174D"/>
    <w:multiLevelType w:val="hybridMultilevel"/>
    <w:tmpl w:val="54D28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2B44521"/>
    <w:multiLevelType w:val="hybridMultilevel"/>
    <w:tmpl w:val="8AD22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697B09"/>
    <w:multiLevelType w:val="multilevel"/>
    <w:tmpl w:val="51CEA642"/>
    <w:lvl w:ilvl="0">
      <w:start w:val="1"/>
      <w:numFmt w:val="bullet"/>
      <w:lvlText w:val=""/>
      <w:lvlJc w:val="left"/>
      <w:pPr>
        <w:ind w:left="8504" w:hanging="283"/>
      </w:pPr>
      <w:rPr>
        <w:rFonts w:ascii="Symbol" w:hAnsi="Symbol" w:hint="default"/>
        <w:color w:val="404040" w:themeColor="text1" w:themeTint="BF"/>
      </w:rPr>
    </w:lvl>
    <w:lvl w:ilvl="1">
      <w:start w:val="1"/>
      <w:numFmt w:val="bullet"/>
      <w:lvlText w:val="o"/>
      <w:lvlJc w:val="left"/>
      <w:pPr>
        <w:ind w:left="1134" w:hanging="397"/>
      </w:pPr>
      <w:rPr>
        <w:rFonts w:ascii="Courier New" w:hAnsi="Courier New" w:cs="Courier New"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num w:numId="1">
    <w:abstractNumId w:val="12"/>
  </w:num>
  <w:num w:numId="2">
    <w:abstractNumId w:val="7"/>
  </w:num>
  <w:num w:numId="3">
    <w:abstractNumId w:val="11"/>
  </w:num>
  <w:num w:numId="4">
    <w:abstractNumId w:val="5"/>
  </w:num>
  <w:num w:numId="5">
    <w:abstractNumId w:val="22"/>
  </w:num>
  <w:num w:numId="6">
    <w:abstractNumId w:val="28"/>
  </w:num>
  <w:num w:numId="7">
    <w:abstractNumId w:val="33"/>
  </w:num>
  <w:num w:numId="8">
    <w:abstractNumId w:val="31"/>
  </w:num>
  <w:num w:numId="9">
    <w:abstractNumId w:val="17"/>
  </w:num>
  <w:num w:numId="10">
    <w:abstractNumId w:val="14"/>
  </w:num>
  <w:num w:numId="11">
    <w:abstractNumId w:val="13"/>
  </w:num>
  <w:num w:numId="12">
    <w:abstractNumId w:val="24"/>
  </w:num>
  <w:num w:numId="13">
    <w:abstractNumId w:val="9"/>
  </w:num>
  <w:num w:numId="14">
    <w:abstractNumId w:val="8"/>
  </w:num>
  <w:num w:numId="15">
    <w:abstractNumId w:val="35"/>
  </w:num>
  <w:num w:numId="16">
    <w:abstractNumId w:val="39"/>
  </w:num>
  <w:num w:numId="17">
    <w:abstractNumId w:val="25"/>
  </w:num>
  <w:num w:numId="18">
    <w:abstractNumId w:val="30"/>
  </w:num>
  <w:num w:numId="19">
    <w:abstractNumId w:val="38"/>
  </w:num>
  <w:num w:numId="20">
    <w:abstractNumId w:val="18"/>
  </w:num>
  <w:num w:numId="21">
    <w:abstractNumId w:val="16"/>
  </w:num>
  <w:num w:numId="22">
    <w:abstractNumId w:val="32"/>
  </w:num>
  <w:num w:numId="23">
    <w:abstractNumId w:val="1"/>
  </w:num>
  <w:num w:numId="24">
    <w:abstractNumId w:val="36"/>
  </w:num>
  <w:num w:numId="25">
    <w:abstractNumId w:val="23"/>
  </w:num>
  <w:num w:numId="26">
    <w:abstractNumId w:val="20"/>
  </w:num>
  <w:num w:numId="27">
    <w:abstractNumId w:val="6"/>
  </w:num>
  <w:num w:numId="28">
    <w:abstractNumId w:val="40"/>
  </w:num>
  <w:num w:numId="29">
    <w:abstractNumId w:val="19"/>
  </w:num>
  <w:num w:numId="30">
    <w:abstractNumId w:val="3"/>
  </w:num>
  <w:num w:numId="31">
    <w:abstractNumId w:val="27"/>
  </w:num>
  <w:num w:numId="32">
    <w:abstractNumId w:val="34"/>
  </w:num>
  <w:num w:numId="33">
    <w:abstractNumId w:val="4"/>
  </w:num>
  <w:num w:numId="34">
    <w:abstractNumId w:val="0"/>
  </w:num>
  <w:num w:numId="35">
    <w:abstractNumId w:val="26"/>
  </w:num>
  <w:num w:numId="36">
    <w:abstractNumId w:val="10"/>
  </w:num>
  <w:num w:numId="37">
    <w:abstractNumId w:val="21"/>
  </w:num>
  <w:num w:numId="38">
    <w:abstractNumId w:val="29"/>
  </w:num>
  <w:num w:numId="39">
    <w:abstractNumId w:val="15"/>
  </w:num>
  <w:num w:numId="40">
    <w:abstractNumId w:val="3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CF63C2D-6BF8-4CB1-87F5-91EE1153A179}"/>
    <w:docVar w:name="dgnword-eventsink" w:val="652515064"/>
  </w:docVars>
  <w:rsids>
    <w:rsidRoot w:val="003E69D5"/>
    <w:rsid w:val="0000092B"/>
    <w:rsid w:val="00005D56"/>
    <w:rsid w:val="000117AB"/>
    <w:rsid w:val="00013A38"/>
    <w:rsid w:val="000148F4"/>
    <w:rsid w:val="00040AF8"/>
    <w:rsid w:val="000456DD"/>
    <w:rsid w:val="00051A92"/>
    <w:rsid w:val="000671FB"/>
    <w:rsid w:val="000846B6"/>
    <w:rsid w:val="00092344"/>
    <w:rsid w:val="00095A7C"/>
    <w:rsid w:val="000966ED"/>
    <w:rsid w:val="0009780B"/>
    <w:rsid w:val="000A127F"/>
    <w:rsid w:val="000B20E8"/>
    <w:rsid w:val="000B751B"/>
    <w:rsid w:val="000C2961"/>
    <w:rsid w:val="000C4B9A"/>
    <w:rsid w:val="000C5B22"/>
    <w:rsid w:val="000C70B5"/>
    <w:rsid w:val="000D3947"/>
    <w:rsid w:val="000E28ED"/>
    <w:rsid w:val="000E6129"/>
    <w:rsid w:val="000E7622"/>
    <w:rsid w:val="000F2E7D"/>
    <w:rsid w:val="000F4104"/>
    <w:rsid w:val="0010116E"/>
    <w:rsid w:val="00103677"/>
    <w:rsid w:val="00104AF6"/>
    <w:rsid w:val="00116DB7"/>
    <w:rsid w:val="001174DF"/>
    <w:rsid w:val="00117974"/>
    <w:rsid w:val="00121859"/>
    <w:rsid w:val="00130663"/>
    <w:rsid w:val="00132FEB"/>
    <w:rsid w:val="001367D1"/>
    <w:rsid w:val="00136FC0"/>
    <w:rsid w:val="00144020"/>
    <w:rsid w:val="00146305"/>
    <w:rsid w:val="00150BFE"/>
    <w:rsid w:val="00151F18"/>
    <w:rsid w:val="00154752"/>
    <w:rsid w:val="00160AE5"/>
    <w:rsid w:val="0016306E"/>
    <w:rsid w:val="0016546A"/>
    <w:rsid w:val="00175D10"/>
    <w:rsid w:val="001803F3"/>
    <w:rsid w:val="0018181F"/>
    <w:rsid w:val="001819AD"/>
    <w:rsid w:val="00185ACD"/>
    <w:rsid w:val="001940CF"/>
    <w:rsid w:val="00194A7B"/>
    <w:rsid w:val="001953F3"/>
    <w:rsid w:val="001A19DD"/>
    <w:rsid w:val="001A1AC3"/>
    <w:rsid w:val="001A280C"/>
    <w:rsid w:val="001A48DD"/>
    <w:rsid w:val="001A4A4F"/>
    <w:rsid w:val="001B1A5B"/>
    <w:rsid w:val="001B2F05"/>
    <w:rsid w:val="001B3D22"/>
    <w:rsid w:val="001B5927"/>
    <w:rsid w:val="001B6382"/>
    <w:rsid w:val="001C2C2E"/>
    <w:rsid w:val="001C2E31"/>
    <w:rsid w:val="001C6BA6"/>
    <w:rsid w:val="001C6D99"/>
    <w:rsid w:val="001D14C9"/>
    <w:rsid w:val="001D2432"/>
    <w:rsid w:val="001D4686"/>
    <w:rsid w:val="001D5105"/>
    <w:rsid w:val="001D5DE5"/>
    <w:rsid w:val="001E1267"/>
    <w:rsid w:val="001E5799"/>
    <w:rsid w:val="001F0416"/>
    <w:rsid w:val="001F7FAB"/>
    <w:rsid w:val="00203358"/>
    <w:rsid w:val="00221070"/>
    <w:rsid w:val="002211A1"/>
    <w:rsid w:val="00223391"/>
    <w:rsid w:val="00226BDE"/>
    <w:rsid w:val="00231116"/>
    <w:rsid w:val="002327EB"/>
    <w:rsid w:val="002337A7"/>
    <w:rsid w:val="002353FD"/>
    <w:rsid w:val="0024262A"/>
    <w:rsid w:val="0024262D"/>
    <w:rsid w:val="00245F92"/>
    <w:rsid w:val="002471C0"/>
    <w:rsid w:val="00261CD5"/>
    <w:rsid w:val="00264829"/>
    <w:rsid w:val="00266380"/>
    <w:rsid w:val="00267E53"/>
    <w:rsid w:val="00280101"/>
    <w:rsid w:val="00282E42"/>
    <w:rsid w:val="00285519"/>
    <w:rsid w:val="00290589"/>
    <w:rsid w:val="002B02C6"/>
    <w:rsid w:val="002B1605"/>
    <w:rsid w:val="002C18E5"/>
    <w:rsid w:val="002C288D"/>
    <w:rsid w:val="002C2CF2"/>
    <w:rsid w:val="002C3BDD"/>
    <w:rsid w:val="002C546B"/>
    <w:rsid w:val="002C5F3C"/>
    <w:rsid w:val="002C7BB0"/>
    <w:rsid w:val="002D1ACD"/>
    <w:rsid w:val="002E01EE"/>
    <w:rsid w:val="002E16DB"/>
    <w:rsid w:val="002E35F0"/>
    <w:rsid w:val="002E656B"/>
    <w:rsid w:val="002E67FB"/>
    <w:rsid w:val="002F0E1D"/>
    <w:rsid w:val="002F6C81"/>
    <w:rsid w:val="003005F4"/>
    <w:rsid w:val="00303494"/>
    <w:rsid w:val="0030493E"/>
    <w:rsid w:val="003105BF"/>
    <w:rsid w:val="003137D5"/>
    <w:rsid w:val="003141FF"/>
    <w:rsid w:val="00324176"/>
    <w:rsid w:val="003326C7"/>
    <w:rsid w:val="003433C0"/>
    <w:rsid w:val="00355FA6"/>
    <w:rsid w:val="00356238"/>
    <w:rsid w:val="003615F7"/>
    <w:rsid w:val="003622A9"/>
    <w:rsid w:val="00373B50"/>
    <w:rsid w:val="0037500B"/>
    <w:rsid w:val="00375210"/>
    <w:rsid w:val="0037530F"/>
    <w:rsid w:val="00381A8A"/>
    <w:rsid w:val="003849EF"/>
    <w:rsid w:val="0039244D"/>
    <w:rsid w:val="003A1ABB"/>
    <w:rsid w:val="003A3867"/>
    <w:rsid w:val="003A4DA0"/>
    <w:rsid w:val="003B08FF"/>
    <w:rsid w:val="003B17A6"/>
    <w:rsid w:val="003D1EE5"/>
    <w:rsid w:val="003D3D8C"/>
    <w:rsid w:val="003D5794"/>
    <w:rsid w:val="003E69D5"/>
    <w:rsid w:val="003F038E"/>
    <w:rsid w:val="003F5482"/>
    <w:rsid w:val="00401016"/>
    <w:rsid w:val="00401FBF"/>
    <w:rsid w:val="004037BF"/>
    <w:rsid w:val="00405FAD"/>
    <w:rsid w:val="00411A36"/>
    <w:rsid w:val="00415047"/>
    <w:rsid w:val="004162FA"/>
    <w:rsid w:val="00432798"/>
    <w:rsid w:val="0043352A"/>
    <w:rsid w:val="00440BA8"/>
    <w:rsid w:val="0044168A"/>
    <w:rsid w:val="00446129"/>
    <w:rsid w:val="004535D7"/>
    <w:rsid w:val="0045426D"/>
    <w:rsid w:val="00456686"/>
    <w:rsid w:val="004618F8"/>
    <w:rsid w:val="00464379"/>
    <w:rsid w:val="004648E3"/>
    <w:rsid w:val="004649B0"/>
    <w:rsid w:val="004710C3"/>
    <w:rsid w:val="00473B5D"/>
    <w:rsid w:val="00477C04"/>
    <w:rsid w:val="00482455"/>
    <w:rsid w:val="004837D1"/>
    <w:rsid w:val="00483816"/>
    <w:rsid w:val="00493722"/>
    <w:rsid w:val="004967FF"/>
    <w:rsid w:val="004970E3"/>
    <w:rsid w:val="004A4FF6"/>
    <w:rsid w:val="004A7523"/>
    <w:rsid w:val="004B0041"/>
    <w:rsid w:val="004B3416"/>
    <w:rsid w:val="004B6AE0"/>
    <w:rsid w:val="004B6FEE"/>
    <w:rsid w:val="004C2259"/>
    <w:rsid w:val="004D06B2"/>
    <w:rsid w:val="004F23E1"/>
    <w:rsid w:val="004F4A89"/>
    <w:rsid w:val="00505174"/>
    <w:rsid w:val="00506068"/>
    <w:rsid w:val="005134A7"/>
    <w:rsid w:val="0051526F"/>
    <w:rsid w:val="0053174F"/>
    <w:rsid w:val="005455F4"/>
    <w:rsid w:val="005470D8"/>
    <w:rsid w:val="00547D5C"/>
    <w:rsid w:val="00553C7F"/>
    <w:rsid w:val="00553CC5"/>
    <w:rsid w:val="00554A66"/>
    <w:rsid w:val="005603E8"/>
    <w:rsid w:val="00565F79"/>
    <w:rsid w:val="00570287"/>
    <w:rsid w:val="005716F2"/>
    <w:rsid w:val="0057177C"/>
    <w:rsid w:val="005720B9"/>
    <w:rsid w:val="00581F80"/>
    <w:rsid w:val="00587275"/>
    <w:rsid w:val="005906FE"/>
    <w:rsid w:val="00592888"/>
    <w:rsid w:val="0059463C"/>
    <w:rsid w:val="00594E85"/>
    <w:rsid w:val="005A0C7B"/>
    <w:rsid w:val="005A38F6"/>
    <w:rsid w:val="005A577D"/>
    <w:rsid w:val="005A578F"/>
    <w:rsid w:val="005A6817"/>
    <w:rsid w:val="005B08EB"/>
    <w:rsid w:val="005B2C77"/>
    <w:rsid w:val="005B2FF5"/>
    <w:rsid w:val="005B3111"/>
    <w:rsid w:val="005B771D"/>
    <w:rsid w:val="005C05F1"/>
    <w:rsid w:val="005F42E0"/>
    <w:rsid w:val="005F6E40"/>
    <w:rsid w:val="00604A65"/>
    <w:rsid w:val="00605AD5"/>
    <w:rsid w:val="00615054"/>
    <w:rsid w:val="0062024C"/>
    <w:rsid w:val="006250A7"/>
    <w:rsid w:val="00625353"/>
    <w:rsid w:val="006272DB"/>
    <w:rsid w:val="00641F19"/>
    <w:rsid w:val="00644103"/>
    <w:rsid w:val="00644C71"/>
    <w:rsid w:val="0064684D"/>
    <w:rsid w:val="00650D3F"/>
    <w:rsid w:val="00657035"/>
    <w:rsid w:val="0066145B"/>
    <w:rsid w:val="00662506"/>
    <w:rsid w:val="00667E0D"/>
    <w:rsid w:val="006702BE"/>
    <w:rsid w:val="00670B47"/>
    <w:rsid w:val="00672920"/>
    <w:rsid w:val="00672BDB"/>
    <w:rsid w:val="006740D2"/>
    <w:rsid w:val="006766B9"/>
    <w:rsid w:val="006801D5"/>
    <w:rsid w:val="006808B8"/>
    <w:rsid w:val="00685116"/>
    <w:rsid w:val="0068660B"/>
    <w:rsid w:val="00686BEF"/>
    <w:rsid w:val="006A5339"/>
    <w:rsid w:val="006C0521"/>
    <w:rsid w:val="006C1543"/>
    <w:rsid w:val="006C3AF6"/>
    <w:rsid w:val="006C7153"/>
    <w:rsid w:val="006C73F1"/>
    <w:rsid w:val="006D2521"/>
    <w:rsid w:val="006D35F6"/>
    <w:rsid w:val="006D5814"/>
    <w:rsid w:val="006D66F8"/>
    <w:rsid w:val="006D7893"/>
    <w:rsid w:val="006E0E7F"/>
    <w:rsid w:val="006E34E3"/>
    <w:rsid w:val="006E4392"/>
    <w:rsid w:val="006F5A60"/>
    <w:rsid w:val="006F785F"/>
    <w:rsid w:val="00701D7D"/>
    <w:rsid w:val="007063B9"/>
    <w:rsid w:val="00706E83"/>
    <w:rsid w:val="0072202E"/>
    <w:rsid w:val="0072255D"/>
    <w:rsid w:val="007366DB"/>
    <w:rsid w:val="007375B4"/>
    <w:rsid w:val="00751FA7"/>
    <w:rsid w:val="00752CC8"/>
    <w:rsid w:val="00756280"/>
    <w:rsid w:val="0075632A"/>
    <w:rsid w:val="00756BFD"/>
    <w:rsid w:val="00756C2B"/>
    <w:rsid w:val="00757132"/>
    <w:rsid w:val="00761BE4"/>
    <w:rsid w:val="00765B5A"/>
    <w:rsid w:val="00773C4C"/>
    <w:rsid w:val="00777950"/>
    <w:rsid w:val="00783B1E"/>
    <w:rsid w:val="00790AAA"/>
    <w:rsid w:val="00794FA4"/>
    <w:rsid w:val="0079510D"/>
    <w:rsid w:val="007A2007"/>
    <w:rsid w:val="007A544D"/>
    <w:rsid w:val="007B1158"/>
    <w:rsid w:val="007B7A4A"/>
    <w:rsid w:val="007C38D1"/>
    <w:rsid w:val="007C78D8"/>
    <w:rsid w:val="007D15EA"/>
    <w:rsid w:val="007D6106"/>
    <w:rsid w:val="007D769D"/>
    <w:rsid w:val="007E3210"/>
    <w:rsid w:val="007E48CA"/>
    <w:rsid w:val="007E7D0B"/>
    <w:rsid w:val="007F0370"/>
    <w:rsid w:val="007F0A2D"/>
    <w:rsid w:val="007F2337"/>
    <w:rsid w:val="007F30BC"/>
    <w:rsid w:val="0080068C"/>
    <w:rsid w:val="00812349"/>
    <w:rsid w:val="008136FD"/>
    <w:rsid w:val="00814207"/>
    <w:rsid w:val="00815151"/>
    <w:rsid w:val="00817640"/>
    <w:rsid w:val="008261E3"/>
    <w:rsid w:val="00832A86"/>
    <w:rsid w:val="00835A6B"/>
    <w:rsid w:val="008406C9"/>
    <w:rsid w:val="00841DA5"/>
    <w:rsid w:val="00843DAA"/>
    <w:rsid w:val="00844225"/>
    <w:rsid w:val="00852A92"/>
    <w:rsid w:val="00861D32"/>
    <w:rsid w:val="0086580A"/>
    <w:rsid w:val="00867639"/>
    <w:rsid w:val="00867F4B"/>
    <w:rsid w:val="00870324"/>
    <w:rsid w:val="00871EC1"/>
    <w:rsid w:val="008736D4"/>
    <w:rsid w:val="00873902"/>
    <w:rsid w:val="00876097"/>
    <w:rsid w:val="00880550"/>
    <w:rsid w:val="008841CB"/>
    <w:rsid w:val="0088561C"/>
    <w:rsid w:val="008871DF"/>
    <w:rsid w:val="0089036F"/>
    <w:rsid w:val="00895466"/>
    <w:rsid w:val="00897987"/>
    <w:rsid w:val="008A32CC"/>
    <w:rsid w:val="008B713F"/>
    <w:rsid w:val="008C18A7"/>
    <w:rsid w:val="008C287B"/>
    <w:rsid w:val="008C2A4F"/>
    <w:rsid w:val="008C5713"/>
    <w:rsid w:val="008C6FFA"/>
    <w:rsid w:val="008D17BA"/>
    <w:rsid w:val="008D2788"/>
    <w:rsid w:val="008D6897"/>
    <w:rsid w:val="008F0957"/>
    <w:rsid w:val="008F2D3F"/>
    <w:rsid w:val="008F2FF6"/>
    <w:rsid w:val="008F499E"/>
    <w:rsid w:val="008F4F25"/>
    <w:rsid w:val="008F5518"/>
    <w:rsid w:val="008F6600"/>
    <w:rsid w:val="008F7807"/>
    <w:rsid w:val="0090285A"/>
    <w:rsid w:val="00912448"/>
    <w:rsid w:val="00912F33"/>
    <w:rsid w:val="00921AF4"/>
    <w:rsid w:val="00925184"/>
    <w:rsid w:val="00927C1E"/>
    <w:rsid w:val="00931282"/>
    <w:rsid w:val="00934EA7"/>
    <w:rsid w:val="009402CF"/>
    <w:rsid w:val="00951992"/>
    <w:rsid w:val="00956909"/>
    <w:rsid w:val="009645D4"/>
    <w:rsid w:val="009662CF"/>
    <w:rsid w:val="0096799A"/>
    <w:rsid w:val="0097310C"/>
    <w:rsid w:val="00974E1D"/>
    <w:rsid w:val="00995264"/>
    <w:rsid w:val="009A4260"/>
    <w:rsid w:val="009A59BC"/>
    <w:rsid w:val="009A6F4E"/>
    <w:rsid w:val="009B593D"/>
    <w:rsid w:val="009B6E0C"/>
    <w:rsid w:val="009B7DBA"/>
    <w:rsid w:val="009C4B2B"/>
    <w:rsid w:val="009C61CA"/>
    <w:rsid w:val="009C7C15"/>
    <w:rsid w:val="009D317D"/>
    <w:rsid w:val="009D3F37"/>
    <w:rsid w:val="009D48BB"/>
    <w:rsid w:val="009D506C"/>
    <w:rsid w:val="009E5FDC"/>
    <w:rsid w:val="009F090E"/>
    <w:rsid w:val="00A0352E"/>
    <w:rsid w:val="00A205F7"/>
    <w:rsid w:val="00A20800"/>
    <w:rsid w:val="00A21F5F"/>
    <w:rsid w:val="00A24F35"/>
    <w:rsid w:val="00A31413"/>
    <w:rsid w:val="00A329A0"/>
    <w:rsid w:val="00A37D7B"/>
    <w:rsid w:val="00A426C1"/>
    <w:rsid w:val="00A42C96"/>
    <w:rsid w:val="00A46F94"/>
    <w:rsid w:val="00A57F36"/>
    <w:rsid w:val="00A635AC"/>
    <w:rsid w:val="00A653B6"/>
    <w:rsid w:val="00A65691"/>
    <w:rsid w:val="00A66B26"/>
    <w:rsid w:val="00A71716"/>
    <w:rsid w:val="00A832A1"/>
    <w:rsid w:val="00A964CF"/>
    <w:rsid w:val="00AA44E7"/>
    <w:rsid w:val="00AA6739"/>
    <w:rsid w:val="00AB0C83"/>
    <w:rsid w:val="00AB78F8"/>
    <w:rsid w:val="00AB7929"/>
    <w:rsid w:val="00AC41CB"/>
    <w:rsid w:val="00AC4255"/>
    <w:rsid w:val="00AC5122"/>
    <w:rsid w:val="00AD1A39"/>
    <w:rsid w:val="00AD2124"/>
    <w:rsid w:val="00AD3405"/>
    <w:rsid w:val="00AD5FEE"/>
    <w:rsid w:val="00AE484C"/>
    <w:rsid w:val="00AF1A97"/>
    <w:rsid w:val="00AF7632"/>
    <w:rsid w:val="00B074E6"/>
    <w:rsid w:val="00B14144"/>
    <w:rsid w:val="00B214E3"/>
    <w:rsid w:val="00B23BE9"/>
    <w:rsid w:val="00B3371A"/>
    <w:rsid w:val="00B37B25"/>
    <w:rsid w:val="00B414B3"/>
    <w:rsid w:val="00B43E7E"/>
    <w:rsid w:val="00B60363"/>
    <w:rsid w:val="00B61A2A"/>
    <w:rsid w:val="00B63ABD"/>
    <w:rsid w:val="00B63CA2"/>
    <w:rsid w:val="00B64D11"/>
    <w:rsid w:val="00B65FF3"/>
    <w:rsid w:val="00B831A0"/>
    <w:rsid w:val="00B85EEF"/>
    <w:rsid w:val="00B901C0"/>
    <w:rsid w:val="00B94DB0"/>
    <w:rsid w:val="00B9755C"/>
    <w:rsid w:val="00B976C7"/>
    <w:rsid w:val="00BA772F"/>
    <w:rsid w:val="00BB0582"/>
    <w:rsid w:val="00BB1F1E"/>
    <w:rsid w:val="00BB68E1"/>
    <w:rsid w:val="00BB7F56"/>
    <w:rsid w:val="00BD2726"/>
    <w:rsid w:val="00BD477D"/>
    <w:rsid w:val="00BD53C9"/>
    <w:rsid w:val="00BF35F9"/>
    <w:rsid w:val="00BF3999"/>
    <w:rsid w:val="00BF504E"/>
    <w:rsid w:val="00BF54A0"/>
    <w:rsid w:val="00BF6DD9"/>
    <w:rsid w:val="00BF72F6"/>
    <w:rsid w:val="00C12617"/>
    <w:rsid w:val="00C12CB1"/>
    <w:rsid w:val="00C1477D"/>
    <w:rsid w:val="00C15EC4"/>
    <w:rsid w:val="00C15FD7"/>
    <w:rsid w:val="00C21126"/>
    <w:rsid w:val="00C24EC8"/>
    <w:rsid w:val="00C315FB"/>
    <w:rsid w:val="00C34B78"/>
    <w:rsid w:val="00C34EBF"/>
    <w:rsid w:val="00C3747F"/>
    <w:rsid w:val="00C53EAC"/>
    <w:rsid w:val="00C65C5E"/>
    <w:rsid w:val="00C674E5"/>
    <w:rsid w:val="00C71C66"/>
    <w:rsid w:val="00C7444D"/>
    <w:rsid w:val="00C7555D"/>
    <w:rsid w:val="00C82AF6"/>
    <w:rsid w:val="00C8397A"/>
    <w:rsid w:val="00C8740E"/>
    <w:rsid w:val="00C87CF4"/>
    <w:rsid w:val="00CA081A"/>
    <w:rsid w:val="00CA2228"/>
    <w:rsid w:val="00CA6D5C"/>
    <w:rsid w:val="00CB06F5"/>
    <w:rsid w:val="00CB75DB"/>
    <w:rsid w:val="00CB7FAE"/>
    <w:rsid w:val="00CD215B"/>
    <w:rsid w:val="00CD2647"/>
    <w:rsid w:val="00CD6B9B"/>
    <w:rsid w:val="00CD7A54"/>
    <w:rsid w:val="00CE0808"/>
    <w:rsid w:val="00CE5D5E"/>
    <w:rsid w:val="00CE633A"/>
    <w:rsid w:val="00CE640F"/>
    <w:rsid w:val="00CE7016"/>
    <w:rsid w:val="00CF2E92"/>
    <w:rsid w:val="00CF4841"/>
    <w:rsid w:val="00D02139"/>
    <w:rsid w:val="00D03924"/>
    <w:rsid w:val="00D0748B"/>
    <w:rsid w:val="00D0760B"/>
    <w:rsid w:val="00D07646"/>
    <w:rsid w:val="00D07855"/>
    <w:rsid w:val="00D10893"/>
    <w:rsid w:val="00D10DC2"/>
    <w:rsid w:val="00D12349"/>
    <w:rsid w:val="00D143D3"/>
    <w:rsid w:val="00D22E52"/>
    <w:rsid w:val="00D31EC4"/>
    <w:rsid w:val="00D35F29"/>
    <w:rsid w:val="00D36715"/>
    <w:rsid w:val="00D36F0D"/>
    <w:rsid w:val="00D40AAF"/>
    <w:rsid w:val="00D43987"/>
    <w:rsid w:val="00D4644E"/>
    <w:rsid w:val="00D51A80"/>
    <w:rsid w:val="00D555A6"/>
    <w:rsid w:val="00D616B2"/>
    <w:rsid w:val="00D630E2"/>
    <w:rsid w:val="00D636B3"/>
    <w:rsid w:val="00D65DF1"/>
    <w:rsid w:val="00D671AA"/>
    <w:rsid w:val="00D719C6"/>
    <w:rsid w:val="00D765DE"/>
    <w:rsid w:val="00D813FB"/>
    <w:rsid w:val="00D838E9"/>
    <w:rsid w:val="00D87D4A"/>
    <w:rsid w:val="00D94A20"/>
    <w:rsid w:val="00DC1F3B"/>
    <w:rsid w:val="00DC4EB9"/>
    <w:rsid w:val="00DC58AF"/>
    <w:rsid w:val="00DC771E"/>
    <w:rsid w:val="00DE12B6"/>
    <w:rsid w:val="00DE652C"/>
    <w:rsid w:val="00DF009A"/>
    <w:rsid w:val="00DF484E"/>
    <w:rsid w:val="00DF550F"/>
    <w:rsid w:val="00E00E91"/>
    <w:rsid w:val="00E048C3"/>
    <w:rsid w:val="00E0556A"/>
    <w:rsid w:val="00E10B73"/>
    <w:rsid w:val="00E110E2"/>
    <w:rsid w:val="00E13300"/>
    <w:rsid w:val="00E165A1"/>
    <w:rsid w:val="00E24633"/>
    <w:rsid w:val="00E24C34"/>
    <w:rsid w:val="00E276CC"/>
    <w:rsid w:val="00E31A00"/>
    <w:rsid w:val="00E34F5B"/>
    <w:rsid w:val="00E51EE2"/>
    <w:rsid w:val="00E6038C"/>
    <w:rsid w:val="00E60801"/>
    <w:rsid w:val="00E60CA1"/>
    <w:rsid w:val="00E61F06"/>
    <w:rsid w:val="00E62525"/>
    <w:rsid w:val="00E64D9F"/>
    <w:rsid w:val="00E65473"/>
    <w:rsid w:val="00E741A6"/>
    <w:rsid w:val="00E74713"/>
    <w:rsid w:val="00E74F89"/>
    <w:rsid w:val="00E75634"/>
    <w:rsid w:val="00E75832"/>
    <w:rsid w:val="00E76CCD"/>
    <w:rsid w:val="00E84FC0"/>
    <w:rsid w:val="00E87E8A"/>
    <w:rsid w:val="00E900C0"/>
    <w:rsid w:val="00EA05E4"/>
    <w:rsid w:val="00EA39C5"/>
    <w:rsid w:val="00EA5041"/>
    <w:rsid w:val="00EA79CA"/>
    <w:rsid w:val="00EB08A9"/>
    <w:rsid w:val="00EC1C69"/>
    <w:rsid w:val="00ED6A18"/>
    <w:rsid w:val="00EF1ABA"/>
    <w:rsid w:val="00EF33E6"/>
    <w:rsid w:val="00EF665B"/>
    <w:rsid w:val="00F036DF"/>
    <w:rsid w:val="00F124D9"/>
    <w:rsid w:val="00F15556"/>
    <w:rsid w:val="00F171DC"/>
    <w:rsid w:val="00F201B3"/>
    <w:rsid w:val="00F276A8"/>
    <w:rsid w:val="00F27777"/>
    <w:rsid w:val="00F31283"/>
    <w:rsid w:val="00F31481"/>
    <w:rsid w:val="00F3194B"/>
    <w:rsid w:val="00F33911"/>
    <w:rsid w:val="00F33A62"/>
    <w:rsid w:val="00F33A9C"/>
    <w:rsid w:val="00F4125B"/>
    <w:rsid w:val="00F4514A"/>
    <w:rsid w:val="00F4660B"/>
    <w:rsid w:val="00F46714"/>
    <w:rsid w:val="00F5084B"/>
    <w:rsid w:val="00F508C8"/>
    <w:rsid w:val="00F529D4"/>
    <w:rsid w:val="00F5363F"/>
    <w:rsid w:val="00F554A2"/>
    <w:rsid w:val="00F56E35"/>
    <w:rsid w:val="00F57B59"/>
    <w:rsid w:val="00F64934"/>
    <w:rsid w:val="00F75B8E"/>
    <w:rsid w:val="00F80F16"/>
    <w:rsid w:val="00F81842"/>
    <w:rsid w:val="00F875BF"/>
    <w:rsid w:val="00F92B50"/>
    <w:rsid w:val="00F93962"/>
    <w:rsid w:val="00F95C1E"/>
    <w:rsid w:val="00F97628"/>
    <w:rsid w:val="00F97B75"/>
    <w:rsid w:val="00FA1CDE"/>
    <w:rsid w:val="00FA5A4C"/>
    <w:rsid w:val="00FA6179"/>
    <w:rsid w:val="00FA76F0"/>
    <w:rsid w:val="00FC1E76"/>
    <w:rsid w:val="00FC7001"/>
    <w:rsid w:val="00FC70DE"/>
    <w:rsid w:val="00FD3D01"/>
    <w:rsid w:val="00FD5A64"/>
    <w:rsid w:val="00FD6B08"/>
    <w:rsid w:val="00FD6ECE"/>
    <w:rsid w:val="00FE1767"/>
    <w:rsid w:val="00FE6938"/>
    <w:rsid w:val="00FF7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87BCA3"/>
  <w15:chartTrackingRefBased/>
  <w15:docId w15:val="{D8807A4D-7847-4438-A576-A3AE0404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7177C"/>
    <w:pPr>
      <w:keepNext/>
      <w:keepLines/>
      <w:spacing w:before="240" w:after="240" w:line="240" w:lineRule="auto"/>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7B1158"/>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94A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94A2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94A2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677"/>
    <w:pPr>
      <w:ind w:left="720"/>
      <w:contextualSpacing/>
    </w:pPr>
  </w:style>
  <w:style w:type="character" w:styleId="CommentReference">
    <w:name w:val="annotation reference"/>
    <w:basedOn w:val="DefaultParagraphFont"/>
    <w:uiPriority w:val="99"/>
    <w:semiHidden/>
    <w:unhideWhenUsed/>
    <w:rsid w:val="0066145B"/>
    <w:rPr>
      <w:sz w:val="16"/>
      <w:szCs w:val="16"/>
    </w:rPr>
  </w:style>
  <w:style w:type="paragraph" w:styleId="CommentText">
    <w:name w:val="annotation text"/>
    <w:basedOn w:val="Normal"/>
    <w:link w:val="CommentTextChar"/>
    <w:uiPriority w:val="99"/>
    <w:unhideWhenUsed/>
    <w:rsid w:val="0066145B"/>
    <w:pPr>
      <w:spacing w:line="240" w:lineRule="auto"/>
    </w:pPr>
    <w:rPr>
      <w:sz w:val="20"/>
      <w:szCs w:val="20"/>
    </w:rPr>
  </w:style>
  <w:style w:type="character" w:customStyle="1" w:styleId="CommentTextChar">
    <w:name w:val="Comment Text Char"/>
    <w:basedOn w:val="DefaultParagraphFont"/>
    <w:link w:val="CommentText"/>
    <w:uiPriority w:val="99"/>
    <w:rsid w:val="0066145B"/>
    <w:rPr>
      <w:sz w:val="20"/>
      <w:szCs w:val="20"/>
    </w:rPr>
  </w:style>
  <w:style w:type="paragraph" w:styleId="BalloonText">
    <w:name w:val="Balloon Text"/>
    <w:basedOn w:val="Normal"/>
    <w:link w:val="BalloonTextChar"/>
    <w:uiPriority w:val="99"/>
    <w:semiHidden/>
    <w:unhideWhenUsed/>
    <w:rsid w:val="00661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45B"/>
    <w:rPr>
      <w:rFonts w:ascii="Segoe UI" w:hAnsi="Segoe UI" w:cs="Segoe UI"/>
      <w:sz w:val="18"/>
      <w:szCs w:val="18"/>
    </w:rPr>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66145B"/>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66145B"/>
  </w:style>
  <w:style w:type="paragraph" w:styleId="Footer">
    <w:name w:val="footer"/>
    <w:basedOn w:val="Normal"/>
    <w:link w:val="FooterChar"/>
    <w:uiPriority w:val="99"/>
    <w:unhideWhenUsed/>
    <w:rsid w:val="00661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45B"/>
  </w:style>
  <w:style w:type="paragraph" w:styleId="CommentSubject">
    <w:name w:val="annotation subject"/>
    <w:basedOn w:val="CommentText"/>
    <w:next w:val="CommentText"/>
    <w:link w:val="CommentSubjectChar"/>
    <w:uiPriority w:val="99"/>
    <w:semiHidden/>
    <w:unhideWhenUsed/>
    <w:rsid w:val="008F2D3F"/>
    <w:rPr>
      <w:b/>
      <w:bCs/>
    </w:rPr>
  </w:style>
  <w:style w:type="character" w:customStyle="1" w:styleId="CommentSubjectChar">
    <w:name w:val="Comment Subject Char"/>
    <w:basedOn w:val="CommentTextChar"/>
    <w:link w:val="CommentSubject"/>
    <w:uiPriority w:val="99"/>
    <w:semiHidden/>
    <w:rsid w:val="008F2D3F"/>
    <w:rPr>
      <w:b/>
      <w:bCs/>
      <w:sz w:val="20"/>
      <w:szCs w:val="20"/>
    </w:rPr>
  </w:style>
  <w:style w:type="paragraph" w:styleId="Title">
    <w:name w:val="Title"/>
    <w:basedOn w:val="Normal"/>
    <w:next w:val="Normal"/>
    <w:link w:val="TitleChar"/>
    <w:uiPriority w:val="10"/>
    <w:qFormat/>
    <w:rsid w:val="005906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6F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7177C"/>
    <w:rPr>
      <w:rFonts w:asciiTheme="majorHAnsi" w:eastAsiaTheme="majorEastAsia" w:hAnsiTheme="majorHAnsi" w:cstheme="majorBidi"/>
      <w:b/>
      <w:color w:val="2F5496" w:themeColor="accent1" w:themeShade="BF"/>
      <w:sz w:val="26"/>
      <w:szCs w:val="26"/>
    </w:rPr>
  </w:style>
  <w:style w:type="paragraph" w:styleId="NormalWeb">
    <w:name w:val="Normal (Web)"/>
    <w:basedOn w:val="Normal"/>
    <w:uiPriority w:val="99"/>
    <w:semiHidden/>
    <w:unhideWhenUsed/>
    <w:rsid w:val="00051A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2337A7"/>
    <w:pPr>
      <w:spacing w:before="120" w:after="120" w:line="240" w:lineRule="auto"/>
    </w:pPr>
    <w:rPr>
      <w:rFonts w:ascii="Arial" w:hAnsi="Arial" w:cstheme="minorHAnsi"/>
    </w:rPr>
  </w:style>
  <w:style w:type="character" w:customStyle="1" w:styleId="CABNETParagraphChar">
    <w:name w:val="CABNET Paragraph. Char"/>
    <w:basedOn w:val="DefaultParagraphFont"/>
    <w:link w:val="CABNETParagraph"/>
    <w:uiPriority w:val="98"/>
    <w:rsid w:val="002337A7"/>
    <w:rPr>
      <w:rFonts w:ascii="Arial" w:hAnsi="Arial" w:cstheme="minorHAnsi"/>
    </w:rPr>
  </w:style>
  <w:style w:type="character" w:customStyle="1" w:styleId="Heading3Char">
    <w:name w:val="Heading 3 Char"/>
    <w:basedOn w:val="DefaultParagraphFont"/>
    <w:link w:val="Heading3"/>
    <w:uiPriority w:val="9"/>
    <w:rsid w:val="007B115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21126"/>
    <w:pPr>
      <w:spacing w:after="0" w:line="240" w:lineRule="auto"/>
    </w:pPr>
  </w:style>
  <w:style w:type="character" w:customStyle="1" w:styleId="Heading4Char">
    <w:name w:val="Heading 4 Char"/>
    <w:basedOn w:val="DefaultParagraphFont"/>
    <w:link w:val="Heading4"/>
    <w:uiPriority w:val="9"/>
    <w:rsid w:val="00D94A2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94A2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94A20"/>
    <w:rPr>
      <w:rFonts w:asciiTheme="majorHAnsi" w:eastAsiaTheme="majorEastAsia" w:hAnsiTheme="majorHAnsi" w:cstheme="majorBidi"/>
      <w:color w:val="1F3763" w:themeColor="accent1" w:themeShade="7F"/>
    </w:rPr>
  </w:style>
  <w:style w:type="paragraph" w:customStyle="1" w:styleId="BulletedListlvl1">
    <w:name w:val="Bulleted List lvl1"/>
    <w:uiPriority w:val="10"/>
    <w:qFormat/>
    <w:rsid w:val="00880550"/>
    <w:pPr>
      <w:spacing w:after="0" w:line="264" w:lineRule="auto"/>
    </w:pPr>
    <w:rPr>
      <w:color w:val="262626" w:themeColor="text1" w:themeTint="D9"/>
      <w:sz w:val="20"/>
      <w:szCs w:val="20"/>
    </w:rPr>
  </w:style>
  <w:style w:type="paragraph" w:customStyle="1" w:styleId="NumberedList-DOTARS">
    <w:name w:val="Numbered List - DOTARS"/>
    <w:basedOn w:val="Normal"/>
    <w:rsid w:val="00BB1F1E"/>
    <w:pPr>
      <w:tabs>
        <w:tab w:val="num" w:pos="360"/>
      </w:tabs>
      <w:spacing w:after="0" w:line="240" w:lineRule="auto"/>
      <w:ind w:left="357" w:hanging="357"/>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2431">
      <w:bodyDiv w:val="1"/>
      <w:marLeft w:val="0"/>
      <w:marRight w:val="0"/>
      <w:marTop w:val="0"/>
      <w:marBottom w:val="0"/>
      <w:divBdr>
        <w:top w:val="none" w:sz="0" w:space="0" w:color="auto"/>
        <w:left w:val="none" w:sz="0" w:space="0" w:color="auto"/>
        <w:bottom w:val="none" w:sz="0" w:space="0" w:color="auto"/>
        <w:right w:val="none" w:sz="0" w:space="0" w:color="auto"/>
      </w:divBdr>
    </w:div>
    <w:div w:id="286738220">
      <w:bodyDiv w:val="1"/>
      <w:marLeft w:val="0"/>
      <w:marRight w:val="0"/>
      <w:marTop w:val="0"/>
      <w:marBottom w:val="0"/>
      <w:divBdr>
        <w:top w:val="none" w:sz="0" w:space="0" w:color="auto"/>
        <w:left w:val="none" w:sz="0" w:space="0" w:color="auto"/>
        <w:bottom w:val="none" w:sz="0" w:space="0" w:color="auto"/>
        <w:right w:val="none" w:sz="0" w:space="0" w:color="auto"/>
      </w:divBdr>
    </w:div>
    <w:div w:id="394277805">
      <w:bodyDiv w:val="1"/>
      <w:marLeft w:val="0"/>
      <w:marRight w:val="0"/>
      <w:marTop w:val="0"/>
      <w:marBottom w:val="0"/>
      <w:divBdr>
        <w:top w:val="none" w:sz="0" w:space="0" w:color="auto"/>
        <w:left w:val="none" w:sz="0" w:space="0" w:color="auto"/>
        <w:bottom w:val="none" w:sz="0" w:space="0" w:color="auto"/>
        <w:right w:val="none" w:sz="0" w:space="0" w:color="auto"/>
      </w:divBdr>
    </w:div>
    <w:div w:id="451481683">
      <w:bodyDiv w:val="1"/>
      <w:marLeft w:val="0"/>
      <w:marRight w:val="0"/>
      <w:marTop w:val="0"/>
      <w:marBottom w:val="0"/>
      <w:divBdr>
        <w:top w:val="none" w:sz="0" w:space="0" w:color="auto"/>
        <w:left w:val="none" w:sz="0" w:space="0" w:color="auto"/>
        <w:bottom w:val="none" w:sz="0" w:space="0" w:color="auto"/>
        <w:right w:val="none" w:sz="0" w:space="0" w:color="auto"/>
      </w:divBdr>
      <w:divsChild>
        <w:div w:id="571281983">
          <w:marLeft w:val="0"/>
          <w:marRight w:val="0"/>
          <w:marTop w:val="0"/>
          <w:marBottom w:val="300"/>
          <w:divBdr>
            <w:top w:val="none" w:sz="0" w:space="0" w:color="auto"/>
            <w:left w:val="none" w:sz="0" w:space="0" w:color="auto"/>
            <w:bottom w:val="single" w:sz="6" w:space="0" w:color="C85C27"/>
            <w:right w:val="none" w:sz="0" w:space="0" w:color="auto"/>
          </w:divBdr>
        </w:div>
      </w:divsChild>
    </w:div>
    <w:div w:id="538780123">
      <w:bodyDiv w:val="1"/>
      <w:marLeft w:val="0"/>
      <w:marRight w:val="0"/>
      <w:marTop w:val="0"/>
      <w:marBottom w:val="0"/>
      <w:divBdr>
        <w:top w:val="none" w:sz="0" w:space="0" w:color="auto"/>
        <w:left w:val="none" w:sz="0" w:space="0" w:color="auto"/>
        <w:bottom w:val="none" w:sz="0" w:space="0" w:color="auto"/>
        <w:right w:val="none" w:sz="0" w:space="0" w:color="auto"/>
      </w:divBdr>
    </w:div>
    <w:div w:id="631639690">
      <w:bodyDiv w:val="1"/>
      <w:marLeft w:val="0"/>
      <w:marRight w:val="0"/>
      <w:marTop w:val="0"/>
      <w:marBottom w:val="0"/>
      <w:divBdr>
        <w:top w:val="none" w:sz="0" w:space="0" w:color="auto"/>
        <w:left w:val="none" w:sz="0" w:space="0" w:color="auto"/>
        <w:bottom w:val="none" w:sz="0" w:space="0" w:color="auto"/>
        <w:right w:val="none" w:sz="0" w:space="0" w:color="auto"/>
      </w:divBdr>
    </w:div>
    <w:div w:id="770394902">
      <w:bodyDiv w:val="1"/>
      <w:marLeft w:val="0"/>
      <w:marRight w:val="0"/>
      <w:marTop w:val="0"/>
      <w:marBottom w:val="0"/>
      <w:divBdr>
        <w:top w:val="none" w:sz="0" w:space="0" w:color="auto"/>
        <w:left w:val="none" w:sz="0" w:space="0" w:color="auto"/>
        <w:bottom w:val="none" w:sz="0" w:space="0" w:color="auto"/>
        <w:right w:val="none" w:sz="0" w:space="0" w:color="auto"/>
      </w:divBdr>
    </w:div>
    <w:div w:id="144634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D1265E62427748940AC514DF7B028F" ma:contentTypeVersion="" ma:contentTypeDescription="PDMS Document Site Content Type" ma:contentTypeScope="" ma:versionID="81bbcd025d3224fa783fc00e0d8db8c2">
  <xsd:schema xmlns:xsd="http://www.w3.org/2001/XMLSchema" xmlns:xs="http://www.w3.org/2001/XMLSchema" xmlns:p="http://schemas.microsoft.com/office/2006/metadata/properties" xmlns:ns2="CE8E1C6D-8CAA-4EA8-B54C-C2F08F2AC310" targetNamespace="http://schemas.microsoft.com/office/2006/metadata/properties" ma:root="true" ma:fieldsID="703cf07ab86d5fe04a3017308977130e" ns2:_="">
    <xsd:import namespace="CE8E1C6D-8CAA-4EA8-B54C-C2F08F2AC31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E1C6D-8CAA-4EA8-B54C-C2F08F2AC31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E8E1C6D-8CAA-4EA8-B54C-C2F08F2AC310">OFFICIAL  </SecurityClass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58DB-0FDB-423C-BECE-ABF417463C6D}">
  <ds:schemaRefs>
    <ds:schemaRef ds:uri="http://schemas.microsoft.com/sharepoint/v3/contenttype/forms"/>
  </ds:schemaRefs>
</ds:datastoreItem>
</file>

<file path=customXml/itemProps2.xml><?xml version="1.0" encoding="utf-8"?>
<ds:datastoreItem xmlns:ds="http://schemas.openxmlformats.org/officeDocument/2006/customXml" ds:itemID="{74E11378-F43A-4ECF-8C21-92E6A97D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E1C6D-8CAA-4EA8-B54C-C2F08F2AC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54888-8C6D-4DDA-9E5D-7E2048CEBB2E}">
  <ds:schemaRefs>
    <ds:schemaRef ds:uri="http://schemas.openxmlformats.org/package/2006/metadata/core-properties"/>
    <ds:schemaRef ds:uri="http://schemas.microsoft.com/office/2006/documentManagement/types"/>
    <ds:schemaRef ds:uri="http://schemas.microsoft.com/office/infopath/2007/PartnerControls"/>
    <ds:schemaRef ds:uri="CE8E1C6D-8CAA-4EA8-B54C-C2F08F2AC310"/>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BE0EBA8-D98F-4928-A1FD-D947525B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1406</Words>
  <Characters>8085</Characters>
  <Application>Microsoft Office Word</Application>
  <DocSecurity>0</DocSecurity>
  <Lines>130</Lines>
  <Paragraphs>56</Paragraphs>
  <ScaleCrop>false</ScaleCrop>
  <HeadingPairs>
    <vt:vector size="2" baseType="variant">
      <vt:variant>
        <vt:lpstr>Title</vt:lpstr>
      </vt:variant>
      <vt:variant>
        <vt:i4>1</vt:i4>
      </vt:variant>
    </vt:vector>
  </HeadingPairs>
  <TitlesOfParts>
    <vt:vector size="1" baseType="lpstr">
      <vt:lpstr>First Nations Digital Inclusion Advisory Group–Terms of Reference</vt:lpstr>
    </vt:vector>
  </TitlesOfParts>
  <Company>Australian Government, Department of Infrastructure, Transport, Regional Development, Communications, Sport and the Arts</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Digital Inclusion Advisory Group–Terms of Reference</dc:title>
  <dc:subject/>
  <dc:creator>Australian Government, Department of Infrastructure, Transport, Regional Development, Communications, Sport and the Arts</dc:creator>
  <cp:keywords/>
  <dc:description/>
  <cp:lastModifiedBy>Hall, Theresa</cp:lastModifiedBy>
  <cp:revision>3</cp:revision>
  <cp:lastPrinted>2023-01-16T22:13:00Z</cp:lastPrinted>
  <dcterms:created xsi:type="dcterms:W3CDTF">2025-10-27T07:18:00Z</dcterms:created>
  <dcterms:modified xsi:type="dcterms:W3CDTF">2025-10-27T07:54:00Z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0x010100266966F133664895A6EE3632470D45F500CBD1265E62427748940AC514DF7B028F</vt:lpwstr>
  </property>
  <property fmtid="{D5CDD505-2E9C-101B-9397-08002B2CF9AE}" pid="3" name="ClearanceDueDate">
    <vt:lpwstr/>
  </property>
  <property fmtid="{D5CDD505-2E9C-101B-9397-08002B2CF9AE}" pid="4" name="Electorates">
    <vt:lpwstr> </vt:lpwstr>
  </property>
  <property fmtid="{D5CDD505-2E9C-101B-9397-08002B2CF9AE}" pid="5" name="InitiatorTitle">
    <vt:lpwstr/>
  </property>
  <property fmtid="{D5CDD505-2E9C-101B-9397-08002B2CF9AE}" pid="6" name="ContactOfficer">
    <vt:lpwstr>David Lee</vt:lpwstr>
  </property>
  <property fmtid="{D5CDD505-2E9C-101B-9397-08002B2CF9AE}" pid="7" name="InitiatorOrganisationWebsite">
    <vt:lpwstr/>
  </property>
  <property fmtid="{D5CDD505-2E9C-101B-9397-08002B2CF9AE}" pid="8" name="InitiatorSuburbOrCity">
    <vt:lpwstr/>
  </property>
  <property fmtid="{D5CDD505-2E9C-101B-9397-08002B2CF9AE}" pid="9" name="ReasonForSensitivity">
    <vt:lpwstr/>
  </property>
  <property fmtid="{D5CDD505-2E9C-101B-9397-08002B2CF9AE}" pid="10" name="CriticalDate">
    <vt:lpwstr/>
  </property>
  <property fmtid="{D5CDD505-2E9C-101B-9397-08002B2CF9AE}" pid="11" name="DateFirstSentToMO">
    <vt:lpwstr/>
  </property>
  <property fmtid="{D5CDD505-2E9C-101B-9397-08002B2CF9AE}" pid="12" name="InitiatorOnBehalfVia">
    <vt:lpwstr/>
  </property>
  <property fmtid="{D5CDD505-2E9C-101B-9397-08002B2CF9AE}" pid="13" name="LastClearingOfficer">
    <vt:lpwstr/>
  </property>
  <property fmtid="{D5CDD505-2E9C-101B-9397-08002B2CF9AE}" pid="14" name="SignedDate">
    <vt:lpwstr/>
  </property>
  <property fmtid="{D5CDD505-2E9C-101B-9397-08002B2CF9AE}" pid="15" name="InitiatorAddressLine1">
    <vt:lpwstr/>
  </property>
  <property fmtid="{D5CDD505-2E9C-101B-9397-08002B2CF9AE}" pid="16" name="Ministers">
    <vt:lpwstr>Michelle Rowland</vt:lpwstr>
  </property>
  <property fmtid="{D5CDD505-2E9C-101B-9397-08002B2CF9AE}" pid="17" name="InitiatorName">
    <vt:lpwstr/>
  </property>
  <property fmtid="{D5CDD505-2E9C-101B-9397-08002B2CF9AE}" pid="18" name="InitiatorPhone">
    <vt:lpwstr/>
  </property>
  <property fmtid="{D5CDD505-2E9C-101B-9397-08002B2CF9AE}" pid="19" name="CriticalDateReason">
    <vt:lpwstr/>
  </property>
  <property fmtid="{D5CDD505-2E9C-101B-9397-08002B2CF9AE}" pid="20" name="InitiatorOrganisationType">
    <vt:lpwstr/>
  </property>
  <property fmtid="{D5CDD505-2E9C-101B-9397-08002B2CF9AE}" pid="21" name="MOActionActualDate">
    <vt:lpwstr/>
  </property>
  <property fmtid="{D5CDD505-2E9C-101B-9397-08002B2CF9AE}" pid="22" name="SecurityClassification">
    <vt:lpwstr>OFFICIAL  </vt:lpwstr>
  </property>
  <property fmtid="{D5CDD505-2E9C-101B-9397-08002B2CF9AE}" pid="23" name="InitiatorAddressBlock">
    <vt:lpwstr/>
  </property>
  <property fmtid="{D5CDD505-2E9C-101B-9397-08002B2CF9AE}" pid="24" name="MOActionDueDate">
    <vt:lpwstr/>
  </property>
  <property fmtid="{D5CDD505-2E9C-101B-9397-08002B2CF9AE}" pid="25" name="TemplateSubType">
    <vt:lpwstr>Standard</vt:lpwstr>
  </property>
  <property fmtid="{D5CDD505-2E9C-101B-9397-08002B2CF9AE}" pid="26" name="InitiatorState">
    <vt:lpwstr/>
  </property>
  <property fmtid="{D5CDD505-2E9C-101B-9397-08002B2CF9AE}" pid="27" name="PdrId">
    <vt:lpwstr>MS22-001041</vt:lpwstr>
  </property>
  <property fmtid="{D5CDD505-2E9C-101B-9397-08002B2CF9AE}" pid="28" name="Principal">
    <vt:lpwstr>Minister Rowland</vt:lpwstr>
  </property>
  <property fmtid="{D5CDD505-2E9C-101B-9397-08002B2CF9AE}" pid="29" name="QualityCheckActualDate">
    <vt:lpwstr/>
  </property>
  <property fmtid="{D5CDD505-2E9C-101B-9397-08002B2CF9AE}" pid="30" name="InitiatorContactDate">
    <vt:lpwstr/>
  </property>
  <property fmtid="{D5CDD505-2E9C-101B-9397-08002B2CF9AE}" pid="31" name="InitiatorFormalTitle">
    <vt:lpwstr/>
  </property>
  <property fmtid="{D5CDD505-2E9C-101B-9397-08002B2CF9AE}" pid="32" name="InitiatorContactName">
    <vt:lpwstr/>
  </property>
  <property fmtid="{D5CDD505-2E9C-101B-9397-08002B2CF9AE}" pid="33" name="InitiatorContactPosition">
    <vt:lpwstr/>
  </property>
  <property fmtid="{D5CDD505-2E9C-101B-9397-08002B2CF9AE}" pid="34" name="QualityCheckDueDate">
    <vt:lpwstr/>
  </property>
  <property fmtid="{D5CDD505-2E9C-101B-9397-08002B2CF9AE}" pid="35" name="DateSentToMO">
    <vt:lpwstr/>
  </property>
  <property fmtid="{D5CDD505-2E9C-101B-9397-08002B2CF9AE}" pid="36" name="HandlingProtocol">
    <vt:lpwstr>Standard</vt:lpwstr>
  </property>
  <property fmtid="{D5CDD505-2E9C-101B-9397-08002B2CF9AE}" pid="37" name="InitiatorAddressLine1And2">
    <vt:lpwstr/>
  </property>
  <property fmtid="{D5CDD505-2E9C-101B-9397-08002B2CF9AE}" pid="38" name="GroupResponsible">
    <vt:lpwstr>DIV - Communications Infrastructure</vt:lpwstr>
  </property>
  <property fmtid="{D5CDD505-2E9C-101B-9397-08002B2CF9AE}" pid="39" name="InitiatorAddressLine2">
    <vt:lpwstr/>
  </property>
  <property fmtid="{D5CDD505-2E9C-101B-9397-08002B2CF9AE}" pid="40" name="InitiatorSuburbStatePostcode">
    <vt:lpwstr/>
  </property>
  <property fmtid="{D5CDD505-2E9C-101B-9397-08002B2CF9AE}" pid="41" name="TaskSeqNo">
    <vt:lpwstr>0</vt:lpwstr>
  </property>
  <property fmtid="{D5CDD505-2E9C-101B-9397-08002B2CF9AE}" pid="42" name="InitiatorMPState">
    <vt:lpwstr/>
  </property>
  <property fmtid="{D5CDD505-2E9C-101B-9397-08002B2CF9AE}" pid="43" name="TemplateType">
    <vt:lpwstr>Submission</vt:lpwstr>
  </property>
  <property fmtid="{D5CDD505-2E9C-101B-9397-08002B2CF9AE}" pid="44" name="AdditionalSecurityInformation">
    <vt:lpwstr/>
  </property>
  <property fmtid="{D5CDD505-2E9C-101B-9397-08002B2CF9AE}" pid="45" name="InitiatorPostNominal">
    <vt:lpwstr/>
  </property>
  <property fmtid="{D5CDD505-2E9C-101B-9397-08002B2CF9AE}" pid="46" name="RequestedAction">
    <vt:lpwstr>Routine - Agree/Approve</vt:lpwstr>
  </property>
  <property fmtid="{D5CDD505-2E9C-101B-9397-08002B2CF9AE}" pid="47" name="InformationMinister">
    <vt:lpwstr> </vt:lpwstr>
  </property>
  <property fmtid="{D5CDD505-2E9C-101B-9397-08002B2CF9AE}" pid="48" name="InitiatorFullName">
    <vt:lpwstr/>
  </property>
  <property fmtid="{D5CDD505-2E9C-101B-9397-08002B2CF9AE}" pid="49" name="ResponsibleMinister">
    <vt:lpwstr>Michelle Rowland</vt:lpwstr>
  </property>
  <property fmtid="{D5CDD505-2E9C-101B-9397-08002B2CF9AE}" pid="50" name="InitiatorFirstName">
    <vt:lpwstr/>
  </property>
  <property fmtid="{D5CDD505-2E9C-101B-9397-08002B2CF9AE}" pid="51" name="InitiatorMPElectorate">
    <vt:lpwstr/>
  </property>
  <property fmtid="{D5CDD505-2E9C-101B-9397-08002B2CF9AE}" pid="52" name="InitiatorOrganisation">
    <vt:lpwstr/>
  </property>
  <property fmtid="{D5CDD505-2E9C-101B-9397-08002B2CF9AE}" pid="53" name="ContactOfficerPhone">
    <vt:lpwstr>02 6271 1778</vt:lpwstr>
  </property>
  <property fmtid="{D5CDD505-2E9C-101B-9397-08002B2CF9AE}" pid="54" name="InitiatorParliamentaryTitle">
    <vt:lpwstr/>
  </property>
  <property fmtid="{D5CDD505-2E9C-101B-9397-08002B2CF9AE}" pid="55" name="InitiatorPostCode">
    <vt:lpwstr/>
  </property>
  <property fmtid="{D5CDD505-2E9C-101B-9397-08002B2CF9AE}" pid="56" name="InitiatorTitledFullName">
    <vt:lpwstr/>
  </property>
  <property fmtid="{D5CDD505-2E9C-101B-9397-08002B2CF9AE}" pid="57" name="InitiatorEmail">
    <vt:lpwstr/>
  </property>
  <property fmtid="{D5CDD505-2E9C-101B-9397-08002B2CF9AE}" pid="58" name="InitiatorMobile">
    <vt:lpwstr/>
  </property>
  <property fmtid="{D5CDD505-2E9C-101B-9397-08002B2CF9AE}" pid="59" name="TrustedGroups">
    <vt:lpwstr>Business Administrator, DLO, Limited Distribution MS, Ministerial Staff - Labor 2022, Parliamentary Coordinator MS</vt:lpwstr>
  </property>
  <property fmtid="{D5CDD505-2E9C-101B-9397-08002B2CF9AE}" pid="60" name="ClearanceActualDate">
    <vt:lpwstr/>
  </property>
  <property fmtid="{D5CDD505-2E9C-101B-9397-08002B2CF9AE}" pid="61" name="RegisteredDate">
    <vt:lpwstr>20 June 2022</vt:lpwstr>
  </property>
  <property fmtid="{D5CDD505-2E9C-101B-9397-08002B2CF9AE}" pid="62" name="InitiatorLastName">
    <vt:lpwstr/>
  </property>
  <property fmtid="{D5CDD505-2E9C-101B-9397-08002B2CF9AE}" pid="63" name="InitiatorCountry">
    <vt:lpwstr/>
  </property>
  <property fmtid="{D5CDD505-2E9C-101B-9397-08002B2CF9AE}" pid="64" name="InitiatorFax">
    <vt:lpwstr/>
  </property>
  <property fmtid="{D5CDD505-2E9C-101B-9397-08002B2CF9AE}" pid="65" name="InitiatorOrganisationContactInformation">
    <vt:lpwstr/>
  </property>
  <property fmtid="{D5CDD505-2E9C-101B-9397-08002B2CF9AE}" pid="66" name="TrimRevisionNumber">
    <vt:i4>14</vt:i4>
  </property>
  <property fmtid="{D5CDD505-2E9C-101B-9397-08002B2CF9AE}" pid="67" name="ClassificationContentMarkingFooterShapeIds">
    <vt:lpwstr>1,2,3</vt:lpwstr>
  </property>
  <property fmtid="{D5CDD505-2E9C-101B-9397-08002B2CF9AE}" pid="68" name="ClassificationContentMarkingFooterFontProps">
    <vt:lpwstr>#000000,10,Calibri</vt:lpwstr>
  </property>
  <property fmtid="{D5CDD505-2E9C-101B-9397-08002B2CF9AE}" pid="69" name="ClassificationContentMarkingFooterText">
    <vt:lpwstr>General</vt:lpwstr>
  </property>
</Properties>
</file>